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93CA1" w14:textId="77777777" w:rsidR="00753FAF" w:rsidRPr="005C7593" w:rsidRDefault="00753FAF" w:rsidP="00BA5DF8">
      <w:pPr>
        <w:pStyle w:val="Untertitel"/>
        <w:rPr>
          <w:rFonts w:asciiTheme="majorHAnsi" w:hAnsiTheme="majorHAnsi" w:cstheme="majorHAnsi"/>
          <w:sz w:val="24"/>
          <w:szCs w:val="24"/>
        </w:rPr>
      </w:pPr>
    </w:p>
    <w:p w14:paraId="1F8CB266" w14:textId="77777777" w:rsidR="000E4500" w:rsidRPr="005C7593" w:rsidRDefault="000E4500" w:rsidP="00BA5DF8">
      <w:pPr>
        <w:pStyle w:val="Untertitel"/>
        <w:rPr>
          <w:rFonts w:asciiTheme="majorHAnsi" w:hAnsiTheme="majorHAnsi" w:cstheme="majorHAnsi"/>
          <w:sz w:val="24"/>
          <w:szCs w:val="24"/>
        </w:rPr>
      </w:pPr>
    </w:p>
    <w:p w14:paraId="3B24EBB8" w14:textId="77777777" w:rsidR="00562F2E" w:rsidRPr="005C7593" w:rsidRDefault="00562F2E" w:rsidP="00BA5DF8">
      <w:pPr>
        <w:pStyle w:val="Untertitel"/>
        <w:rPr>
          <w:rFonts w:asciiTheme="majorHAnsi" w:hAnsiTheme="majorHAnsi" w:cstheme="majorHAnsi"/>
          <w:sz w:val="24"/>
          <w:szCs w:val="24"/>
        </w:rPr>
      </w:pPr>
    </w:p>
    <w:p w14:paraId="76DD40F2" w14:textId="61CBB73E" w:rsidR="00753FAF" w:rsidRPr="005C7593" w:rsidRDefault="00753FAF" w:rsidP="00BA5DF8">
      <w:pPr>
        <w:pStyle w:val="Untertitel"/>
        <w:rPr>
          <w:rFonts w:asciiTheme="majorHAnsi" w:hAnsiTheme="majorHAnsi" w:cstheme="majorHAnsi"/>
          <w:sz w:val="24"/>
          <w:szCs w:val="24"/>
        </w:rPr>
      </w:pPr>
      <w:r w:rsidRPr="005C7593">
        <w:rPr>
          <w:rFonts w:asciiTheme="majorHAnsi" w:hAnsiTheme="majorHAnsi" w:cstheme="majorHAnsi"/>
          <w:sz w:val="24"/>
          <w:szCs w:val="24"/>
        </w:rPr>
        <w:t>Muster:</w:t>
      </w:r>
    </w:p>
    <w:p w14:paraId="67AC8DE0" w14:textId="3A51171C" w:rsidR="00753FAF" w:rsidRPr="005C7593" w:rsidRDefault="00E86A59" w:rsidP="00E86A59">
      <w:pPr>
        <w:pStyle w:val="Titel"/>
        <w:jc w:val="left"/>
        <w:rPr>
          <w:rFonts w:cstheme="majorHAnsi"/>
          <w:sz w:val="24"/>
          <w:szCs w:val="24"/>
        </w:rPr>
      </w:pPr>
      <w:r w:rsidRPr="007A1034">
        <w:rPr>
          <w:rFonts w:cstheme="majorHAnsi"/>
          <w:sz w:val="24"/>
          <w:szCs w:val="24"/>
        </w:rPr>
        <w:t>Gesellschaftsvertrag einer</w:t>
      </w:r>
      <w:r w:rsidRPr="007A1034">
        <w:rPr>
          <w:rFonts w:cstheme="majorHAnsi"/>
          <w:sz w:val="24"/>
          <w:szCs w:val="24"/>
        </w:rPr>
        <w:br/>
        <w:t>Kommanditgesellschaft</w:t>
      </w:r>
    </w:p>
    <w:sdt>
      <w:sdtPr>
        <w:rPr>
          <w:rFonts w:asciiTheme="majorHAnsi" w:hAnsiTheme="majorHAnsi" w:cstheme="majorHAnsi"/>
          <w:sz w:val="24"/>
          <w:szCs w:val="24"/>
        </w:rPr>
        <w:id w:val="23717196"/>
        <w:placeholder>
          <w:docPart w:val="203996B804AB8340A1DE973ABEAB4979"/>
        </w:placeholder>
      </w:sdtPr>
      <w:sdtEndPr/>
      <w:sdtContent>
        <w:p w14:paraId="72CDAA43" w14:textId="77777777" w:rsidR="00753FAF" w:rsidRPr="005C7593" w:rsidRDefault="00753FAF" w:rsidP="00BA5DF8">
          <w:pPr>
            <w:rPr>
              <w:rFonts w:asciiTheme="majorHAnsi" w:hAnsiTheme="majorHAnsi" w:cstheme="majorHAnsi"/>
              <w:sz w:val="24"/>
              <w:szCs w:val="24"/>
            </w:rPr>
          </w:pPr>
        </w:p>
        <w:p w14:paraId="70B23748" w14:textId="228CBA73" w:rsidR="000E4500" w:rsidRPr="005C7593" w:rsidRDefault="00753FAF" w:rsidP="00BA5DF8">
          <w:pPr>
            <w:rPr>
              <w:rFonts w:asciiTheme="majorHAnsi" w:hAnsiTheme="majorHAnsi" w:cstheme="majorHAnsi"/>
              <w:sz w:val="24"/>
              <w:szCs w:val="24"/>
            </w:rPr>
          </w:pPr>
          <w:r w:rsidRPr="005C7593">
            <w:rPr>
              <w:rFonts w:asciiTheme="majorHAnsi" w:hAnsiTheme="majorHAnsi" w:cstheme="majorHAnsi"/>
              <w:sz w:val="24"/>
              <w:szCs w:val="24"/>
            </w:rPr>
            <w:t xml:space="preserve">Stand: 1. </w:t>
          </w:r>
          <w:r w:rsidR="002B7264" w:rsidRPr="005C7593">
            <w:rPr>
              <w:rFonts w:asciiTheme="majorHAnsi" w:hAnsiTheme="majorHAnsi" w:cstheme="majorHAnsi"/>
              <w:sz w:val="24"/>
              <w:szCs w:val="24"/>
            </w:rPr>
            <w:t>Juni</w:t>
          </w:r>
          <w:r w:rsidRPr="005C7593">
            <w:rPr>
              <w:rFonts w:asciiTheme="majorHAnsi" w:hAnsiTheme="majorHAnsi" w:cstheme="majorHAnsi"/>
              <w:sz w:val="24"/>
              <w:szCs w:val="24"/>
            </w:rPr>
            <w:t xml:space="preserve"> 20</w:t>
          </w:r>
          <w:r w:rsidR="002B7264" w:rsidRPr="005C7593">
            <w:rPr>
              <w:rFonts w:asciiTheme="majorHAnsi" w:hAnsiTheme="majorHAnsi" w:cstheme="majorHAnsi"/>
              <w:sz w:val="24"/>
              <w:szCs w:val="24"/>
            </w:rPr>
            <w:t>2</w:t>
          </w:r>
          <w:r w:rsidR="007A1034">
            <w:rPr>
              <w:rFonts w:asciiTheme="majorHAnsi" w:hAnsiTheme="majorHAnsi" w:cstheme="majorHAnsi"/>
              <w:sz w:val="24"/>
              <w:szCs w:val="24"/>
            </w:rPr>
            <w:t>4</w:t>
          </w:r>
        </w:p>
        <w:p w14:paraId="7FFFC282" w14:textId="77777777" w:rsidR="000E4500" w:rsidRPr="005C7593" w:rsidRDefault="000E4500" w:rsidP="00BA5DF8">
          <w:pPr>
            <w:rPr>
              <w:rFonts w:asciiTheme="majorHAnsi" w:hAnsiTheme="majorHAnsi" w:cstheme="majorHAnsi"/>
              <w:sz w:val="24"/>
              <w:szCs w:val="24"/>
            </w:rPr>
          </w:pPr>
        </w:p>
        <w:p w14:paraId="11D5F116" w14:textId="77777777" w:rsidR="000E4500" w:rsidRPr="005C7593" w:rsidRDefault="000E4500" w:rsidP="00BA5DF8">
          <w:pPr>
            <w:rPr>
              <w:rFonts w:asciiTheme="majorHAnsi" w:hAnsiTheme="majorHAnsi" w:cstheme="majorHAnsi"/>
              <w:sz w:val="24"/>
              <w:szCs w:val="24"/>
            </w:rPr>
          </w:pPr>
        </w:p>
        <w:p w14:paraId="50FFD9C0" w14:textId="77777777" w:rsidR="000E4500" w:rsidRPr="005C7593" w:rsidRDefault="000E4500" w:rsidP="00BA5DF8">
          <w:pPr>
            <w:rPr>
              <w:rFonts w:asciiTheme="majorHAnsi" w:hAnsiTheme="majorHAnsi" w:cstheme="majorHAnsi"/>
              <w:sz w:val="24"/>
              <w:szCs w:val="24"/>
            </w:rPr>
          </w:pPr>
        </w:p>
        <w:p w14:paraId="025187B3" w14:textId="77777777" w:rsidR="000E4500" w:rsidRPr="005C7593" w:rsidRDefault="000E4500" w:rsidP="00BA5DF8">
          <w:pPr>
            <w:rPr>
              <w:rFonts w:asciiTheme="majorHAnsi" w:hAnsiTheme="majorHAnsi" w:cstheme="majorHAnsi"/>
              <w:sz w:val="24"/>
              <w:szCs w:val="24"/>
            </w:rPr>
          </w:pPr>
        </w:p>
        <w:p w14:paraId="6E9AB5DC" w14:textId="77777777" w:rsidR="00E562D6" w:rsidRPr="005C7593" w:rsidRDefault="00E562D6" w:rsidP="00BA5DF8">
          <w:pPr>
            <w:rPr>
              <w:rFonts w:asciiTheme="majorHAnsi" w:hAnsiTheme="majorHAnsi" w:cstheme="majorHAnsi"/>
              <w:sz w:val="24"/>
              <w:szCs w:val="24"/>
            </w:rPr>
          </w:pPr>
        </w:p>
        <w:p w14:paraId="52FCDACE" w14:textId="75F69C4E" w:rsidR="000E4500" w:rsidRPr="005C7593" w:rsidRDefault="007A1034" w:rsidP="00BA5DF8">
          <w:pPr>
            <w:rPr>
              <w:rFonts w:asciiTheme="majorHAnsi" w:hAnsiTheme="majorHAnsi" w:cstheme="majorHAnsi"/>
              <w:sz w:val="24"/>
              <w:szCs w:val="24"/>
            </w:rPr>
          </w:pPr>
        </w:p>
      </w:sdtContent>
    </w:sdt>
    <w:bookmarkStart w:id="0" w:name="xhlhit" w:displacedByCustomXml="prev"/>
    <w:p w14:paraId="02A4BBB4" w14:textId="77777777" w:rsidR="000E4500" w:rsidRPr="005C7593" w:rsidRDefault="000E4500" w:rsidP="00BA5DF8">
      <w:pPr>
        <w:pStyle w:val="berschrift3"/>
        <w:rPr>
          <w:rFonts w:cstheme="majorHAnsi"/>
          <w:sz w:val="24"/>
          <w:szCs w:val="24"/>
        </w:rPr>
      </w:pPr>
      <w:r w:rsidRPr="005C7593">
        <w:rPr>
          <w:rFonts w:cstheme="majorHAnsi"/>
          <w:sz w:val="24"/>
          <w:szCs w:val="24"/>
        </w:rPr>
        <w:t>Vorwort</w:t>
      </w:r>
    </w:p>
    <w:p w14:paraId="6A52A102" w14:textId="58646BE9" w:rsidR="000E4500" w:rsidRPr="005C7593" w:rsidRDefault="000E4500" w:rsidP="00BA5DF8">
      <w:pPr>
        <w:rPr>
          <w:rFonts w:asciiTheme="majorHAnsi" w:hAnsiTheme="majorHAnsi" w:cstheme="majorHAnsi"/>
          <w:sz w:val="24"/>
          <w:szCs w:val="24"/>
        </w:rPr>
      </w:pPr>
      <w:r w:rsidRPr="005C7593">
        <w:rPr>
          <w:rFonts w:asciiTheme="majorHAnsi" w:hAnsiTheme="majorHAnsi" w:cstheme="majorHAnsi"/>
          <w:sz w:val="24"/>
          <w:szCs w:val="24"/>
        </w:rPr>
        <w:t>Der Unternehmer schließt im Laufe seiner Geschäftstätigkeit eine Vielzahl von Verträgen ab. Um eine Orientierungshilfe zu bieten, stellen die hessischen Kammern Musterverträge zur Verfügung. Bei vertragsrechtlichen Einzelfragen sollte jedoch grundsätzlich fachkundiger Rat, sei es bei den Industrie- und Handelskammern oder Rechtsanwälten, eingeholt werden. Eine Liste der Industrie- und Handelskammern in Hessen ist im Anhang beigefügt.</w:t>
      </w:r>
    </w:p>
    <w:p w14:paraId="7EF7B4DF" w14:textId="77777777" w:rsidR="000E4500" w:rsidRPr="005C7593" w:rsidRDefault="000E4500" w:rsidP="00BA5DF8">
      <w:pPr>
        <w:pStyle w:val="Fuzeile"/>
        <w:rPr>
          <w:rFonts w:asciiTheme="majorHAnsi" w:hAnsiTheme="majorHAnsi" w:cstheme="majorHAnsi"/>
          <w:sz w:val="24"/>
          <w:szCs w:val="24"/>
        </w:rPr>
      </w:pPr>
    </w:p>
    <w:p w14:paraId="658258F9" w14:textId="77777777" w:rsidR="000E4500" w:rsidRPr="005C7593" w:rsidRDefault="000E4500" w:rsidP="00BA5DF8">
      <w:pPr>
        <w:pStyle w:val="berschrift3"/>
        <w:rPr>
          <w:rFonts w:cstheme="majorHAnsi"/>
          <w:sz w:val="24"/>
          <w:szCs w:val="24"/>
        </w:rPr>
      </w:pPr>
      <w:r w:rsidRPr="005C7593">
        <w:rPr>
          <w:rFonts w:cstheme="majorHAnsi"/>
          <w:sz w:val="24"/>
          <w:szCs w:val="24"/>
        </w:rPr>
        <w:t xml:space="preserve">Hinweis zur Benutzung des Mustervertrages: </w:t>
      </w:r>
    </w:p>
    <w:p w14:paraId="22B82A3B" w14:textId="3CA3832C" w:rsidR="000E4500" w:rsidRPr="005C7593" w:rsidRDefault="00E562D6" w:rsidP="00BA5DF8">
      <w:pPr>
        <w:rPr>
          <w:rFonts w:asciiTheme="majorHAnsi" w:hAnsiTheme="majorHAnsi" w:cstheme="majorHAnsi"/>
          <w:color w:val="000000"/>
          <w:sz w:val="24"/>
          <w:szCs w:val="24"/>
        </w:rPr>
      </w:pPr>
      <w:r w:rsidRPr="005C7593">
        <w:rPr>
          <w:rFonts w:asciiTheme="majorHAnsi" w:hAnsiTheme="majorHAnsi" w:cstheme="majorHAnsi"/>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5C7593">
        <w:rPr>
          <w:rFonts w:asciiTheme="majorHAnsi" w:hAnsiTheme="majorHAnsi" w:cstheme="majorHAnsi"/>
          <w:color w:val="000000"/>
          <w:sz w:val="24"/>
          <w:szCs w:val="24"/>
        </w:rPr>
        <w:t xml:space="preserve"> Der Mustervertrag ist nur ein Vorschlag für eine mögliche Regelung. Viele Festlegungen sind frei vereinbar. Der Verwender kann auch andere Formulierungen wählen. </w:t>
      </w:r>
      <w:r w:rsidRPr="005C7593">
        <w:rPr>
          <w:rFonts w:asciiTheme="majorHAnsi" w:hAnsiTheme="majorHAnsi" w:cstheme="majorHAnsi"/>
          <w:sz w:val="24"/>
          <w:szCs w:val="24"/>
        </w:rPr>
        <w:t xml:space="preserve">Vor einer Übernahme des unveränderten Inhaltes muss daher im eigenen Interesse genau überlegt werden, ob und in welchen Teilen gegebenenfalls eine Anpassung an die konkret </w:t>
      </w:r>
      <w:proofErr w:type="gramStart"/>
      <w:r w:rsidRPr="005C7593">
        <w:rPr>
          <w:rFonts w:asciiTheme="majorHAnsi" w:hAnsiTheme="majorHAnsi" w:cstheme="majorHAnsi"/>
          <w:sz w:val="24"/>
          <w:szCs w:val="24"/>
        </w:rPr>
        <w:t>zu regelnde Situation</w:t>
      </w:r>
      <w:proofErr w:type="gramEnd"/>
      <w:r w:rsidRPr="005C7593">
        <w:rPr>
          <w:rFonts w:asciiTheme="majorHAnsi" w:hAnsiTheme="majorHAnsi" w:cstheme="majorHAnsi"/>
          <w:sz w:val="24"/>
          <w:szCs w:val="24"/>
        </w:rPr>
        <w:t xml:space="preserve">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5C7593">
        <w:rPr>
          <w:rFonts w:asciiTheme="majorHAnsi" w:hAnsiTheme="majorHAnsi" w:cstheme="majorHAnsi"/>
          <w:color w:val="000000"/>
          <w:sz w:val="24"/>
          <w:szCs w:val="24"/>
        </w:rPr>
        <w:t xml:space="preserve"> Falls Sie einen maßgeschneiderten Vertrag benötigen, sollten Sie sich durch einen Rechtsanwalt Ihres Vertrauens beraten lassen.</w:t>
      </w:r>
      <w:r w:rsidR="000E4500" w:rsidRPr="005C7593">
        <w:rPr>
          <w:rFonts w:asciiTheme="majorHAnsi" w:hAnsiTheme="majorHAnsi" w:cstheme="majorHAnsi"/>
          <w:sz w:val="24"/>
          <w:szCs w:val="24"/>
        </w:rPr>
        <w:br w:type="page"/>
      </w:r>
    </w:p>
    <w:bookmarkEnd w:id="0"/>
    <w:p w14:paraId="1019ED18" w14:textId="77777777" w:rsidR="008C21F9" w:rsidRPr="005C7593" w:rsidRDefault="008C21F9" w:rsidP="005530EF">
      <w:pPr>
        <w:pStyle w:val="berschrift1"/>
        <w:rPr>
          <w:rFonts w:cstheme="majorHAnsi"/>
          <w:sz w:val="24"/>
          <w:szCs w:val="24"/>
        </w:rPr>
      </w:pPr>
      <w:r w:rsidRPr="005C7593">
        <w:rPr>
          <w:rStyle w:val="cpybld1"/>
          <w:rFonts w:asciiTheme="majorHAnsi" w:hAnsiTheme="majorHAnsi" w:cstheme="majorHAnsi"/>
          <w:b/>
          <w:bCs/>
          <w:color w:val="000000" w:themeColor="text1"/>
          <w:sz w:val="24"/>
          <w:szCs w:val="24"/>
        </w:rPr>
        <w:lastRenderedPageBreak/>
        <w:t xml:space="preserve">Gesellschaftsvertrag einer Kommanditgesellschaft - KG - </w:t>
      </w:r>
    </w:p>
    <w:p w14:paraId="4DA962CC" w14:textId="77777777" w:rsidR="008C21F9" w:rsidRPr="005C7593" w:rsidRDefault="008C21F9" w:rsidP="008C21F9">
      <w:pPr>
        <w:rPr>
          <w:rFonts w:asciiTheme="majorHAnsi" w:hAnsiTheme="majorHAnsi" w:cstheme="majorHAnsi"/>
          <w:color w:val="333536"/>
          <w:sz w:val="24"/>
          <w:szCs w:val="24"/>
        </w:rPr>
      </w:pPr>
      <w:r w:rsidRPr="005C7593">
        <w:rPr>
          <w:rFonts w:asciiTheme="majorHAnsi" w:hAnsiTheme="majorHAnsi" w:cstheme="majorHAnsi"/>
          <w:color w:val="333536"/>
          <w:sz w:val="24"/>
          <w:szCs w:val="24"/>
        </w:rPr>
        <w:br/>
      </w:r>
      <w:r w:rsidRPr="005C7593">
        <w:rPr>
          <w:rStyle w:val="cpy1"/>
          <w:rFonts w:asciiTheme="majorHAnsi" w:hAnsiTheme="majorHAnsi" w:cstheme="majorHAnsi"/>
          <w:sz w:val="24"/>
          <w:szCs w:val="24"/>
        </w:rPr>
        <w:t>Die Gesellschafter</w:t>
      </w:r>
    </w:p>
    <w:p w14:paraId="110BAEA2" w14:textId="487EC5B8" w:rsidR="008C21F9" w:rsidRPr="005C7593" w:rsidRDefault="008C21F9" w:rsidP="008C21F9">
      <w:pPr>
        <w:rPr>
          <w:rFonts w:asciiTheme="majorHAnsi" w:hAnsiTheme="majorHAnsi" w:cstheme="majorHAnsi"/>
          <w:color w:val="333536"/>
          <w:sz w:val="24"/>
          <w:szCs w:val="24"/>
        </w:rPr>
      </w:pPr>
      <w:r w:rsidRPr="005C7593">
        <w:rPr>
          <w:rStyle w:val="cpy1"/>
          <w:rFonts w:asciiTheme="majorHAnsi" w:hAnsiTheme="majorHAnsi" w:cstheme="majorHAnsi"/>
          <w:sz w:val="24"/>
          <w:szCs w:val="24"/>
        </w:rPr>
        <w:t>A. .......... wohnhaft in ..........</w:t>
      </w:r>
    </w:p>
    <w:p w14:paraId="4A7EFE95" w14:textId="24D5C13D" w:rsidR="008C21F9" w:rsidRPr="005C7593" w:rsidRDefault="008C21F9" w:rsidP="008C21F9">
      <w:pPr>
        <w:rPr>
          <w:rFonts w:asciiTheme="majorHAnsi" w:hAnsiTheme="majorHAnsi" w:cstheme="majorHAnsi"/>
          <w:color w:val="333536"/>
          <w:sz w:val="24"/>
          <w:szCs w:val="24"/>
        </w:rPr>
      </w:pPr>
      <w:r w:rsidRPr="005C7593">
        <w:rPr>
          <w:rStyle w:val="cpy1"/>
          <w:rFonts w:asciiTheme="majorHAnsi" w:hAnsiTheme="majorHAnsi" w:cstheme="majorHAnsi"/>
          <w:sz w:val="24"/>
          <w:szCs w:val="24"/>
        </w:rPr>
        <w:t>B. .......... wohnhaft in ..........</w:t>
      </w:r>
    </w:p>
    <w:p w14:paraId="6F44D563" w14:textId="488961B1" w:rsidR="008C21F9" w:rsidRPr="005C7593" w:rsidRDefault="008C21F9" w:rsidP="008C21F9">
      <w:pPr>
        <w:rPr>
          <w:rFonts w:asciiTheme="majorHAnsi" w:hAnsiTheme="majorHAnsi" w:cstheme="majorHAnsi"/>
          <w:color w:val="333536"/>
          <w:sz w:val="24"/>
          <w:szCs w:val="24"/>
        </w:rPr>
      </w:pPr>
      <w:r w:rsidRPr="005C7593">
        <w:rPr>
          <w:rStyle w:val="cpy1"/>
          <w:rFonts w:asciiTheme="majorHAnsi" w:hAnsiTheme="majorHAnsi" w:cstheme="majorHAnsi"/>
          <w:sz w:val="24"/>
          <w:szCs w:val="24"/>
        </w:rPr>
        <w:t xml:space="preserve">C. .......... wohnhaft in </w:t>
      </w:r>
    </w:p>
    <w:p w14:paraId="3EBB2256" w14:textId="77777777" w:rsidR="008C21F9" w:rsidRPr="005C7593" w:rsidRDefault="008C21F9" w:rsidP="008C21F9">
      <w:pPr>
        <w:rPr>
          <w:rStyle w:val="cpy1"/>
          <w:rFonts w:asciiTheme="majorHAnsi" w:hAnsiTheme="majorHAnsi" w:cstheme="majorHAnsi"/>
          <w:sz w:val="24"/>
          <w:szCs w:val="24"/>
        </w:rPr>
      </w:pPr>
      <w:r w:rsidRPr="005C7593">
        <w:rPr>
          <w:rFonts w:asciiTheme="majorHAnsi" w:hAnsiTheme="majorHAnsi" w:cstheme="majorHAnsi"/>
          <w:color w:val="333536"/>
          <w:sz w:val="24"/>
          <w:szCs w:val="24"/>
        </w:rPr>
        <w:br/>
      </w:r>
      <w:r w:rsidRPr="005C7593">
        <w:rPr>
          <w:rStyle w:val="cpy1"/>
          <w:rFonts w:asciiTheme="majorHAnsi" w:hAnsiTheme="majorHAnsi" w:cstheme="majorHAnsi"/>
          <w:sz w:val="24"/>
          <w:szCs w:val="24"/>
        </w:rPr>
        <w:t>verbinden sich zu einer Kommanditgesellschaft und schließen zu diesem Zweck den folgenden</w:t>
      </w:r>
    </w:p>
    <w:p w14:paraId="51F88188" w14:textId="77777777" w:rsidR="005530EF" w:rsidRPr="005C7593" w:rsidRDefault="005530EF" w:rsidP="008C21F9">
      <w:pPr>
        <w:rPr>
          <w:rStyle w:val="cpy1"/>
          <w:rFonts w:asciiTheme="majorHAnsi" w:hAnsiTheme="majorHAnsi" w:cstheme="majorHAnsi"/>
          <w:sz w:val="24"/>
          <w:szCs w:val="24"/>
        </w:rPr>
      </w:pPr>
    </w:p>
    <w:p w14:paraId="38A43649" w14:textId="77777777" w:rsidR="005530EF" w:rsidRPr="005C7593" w:rsidRDefault="005530EF" w:rsidP="008C21F9">
      <w:pPr>
        <w:rPr>
          <w:rFonts w:asciiTheme="majorHAnsi" w:hAnsiTheme="majorHAnsi" w:cstheme="majorHAnsi"/>
          <w:color w:val="333536"/>
          <w:sz w:val="24"/>
          <w:szCs w:val="24"/>
        </w:rPr>
      </w:pPr>
    </w:p>
    <w:p w14:paraId="2C212252" w14:textId="68C437FB" w:rsidR="008C21F9" w:rsidRPr="005C7593" w:rsidRDefault="008C21F9" w:rsidP="00E32842">
      <w:pPr>
        <w:pStyle w:val="Titel"/>
        <w:jc w:val="left"/>
        <w:rPr>
          <w:rFonts w:cstheme="majorHAnsi"/>
          <w:sz w:val="24"/>
          <w:szCs w:val="24"/>
        </w:rPr>
      </w:pPr>
      <w:r w:rsidRPr="005C7593">
        <w:rPr>
          <w:rStyle w:val="cpybld1"/>
          <w:rFonts w:asciiTheme="majorHAnsi" w:hAnsiTheme="majorHAnsi" w:cstheme="majorHAnsi"/>
          <w:b/>
          <w:bCs w:val="0"/>
          <w:color w:val="000000" w:themeColor="text1"/>
          <w:sz w:val="24"/>
          <w:szCs w:val="24"/>
        </w:rPr>
        <w:t>Gesellsc</w:t>
      </w:r>
      <w:r w:rsidRPr="005C7593">
        <w:rPr>
          <w:rFonts w:cstheme="majorHAnsi"/>
          <w:sz w:val="24"/>
          <w:szCs w:val="24"/>
        </w:rPr>
        <w:t>haf</w:t>
      </w:r>
      <w:r w:rsidRPr="005C7593">
        <w:rPr>
          <w:rStyle w:val="cpybld1"/>
          <w:rFonts w:asciiTheme="majorHAnsi" w:hAnsiTheme="majorHAnsi" w:cstheme="majorHAnsi"/>
          <w:b/>
          <w:bCs w:val="0"/>
          <w:color w:val="000000" w:themeColor="text1"/>
          <w:sz w:val="24"/>
          <w:szCs w:val="24"/>
        </w:rPr>
        <w:t>tsvertrag</w:t>
      </w:r>
    </w:p>
    <w:p w14:paraId="4AA498AF" w14:textId="77777777" w:rsidR="007B53E9" w:rsidRPr="005C7593" w:rsidRDefault="007B53E9" w:rsidP="008C21F9">
      <w:pPr>
        <w:rPr>
          <w:rFonts w:asciiTheme="majorHAnsi" w:hAnsiTheme="majorHAnsi" w:cstheme="majorHAnsi"/>
          <w:color w:val="333536"/>
          <w:sz w:val="24"/>
          <w:szCs w:val="24"/>
        </w:rPr>
      </w:pPr>
    </w:p>
    <w:p w14:paraId="0E2E7EE8" w14:textId="11805A9E" w:rsidR="008C21F9" w:rsidRPr="005C7593" w:rsidRDefault="008C21F9" w:rsidP="005530EF">
      <w:pPr>
        <w:pStyle w:val="berschrift1"/>
        <w:rPr>
          <w:rStyle w:val="cpybld1"/>
          <w:rFonts w:asciiTheme="majorHAnsi" w:hAnsiTheme="majorHAnsi" w:cstheme="majorHAnsi"/>
          <w:b/>
          <w:bCs/>
          <w:color w:val="000000" w:themeColor="text1"/>
          <w:sz w:val="24"/>
          <w:szCs w:val="24"/>
        </w:rPr>
      </w:pPr>
      <w:r w:rsidRPr="005C7593">
        <w:rPr>
          <w:rStyle w:val="cpybld1"/>
          <w:rFonts w:asciiTheme="majorHAnsi" w:hAnsiTheme="majorHAnsi" w:cstheme="majorHAnsi"/>
          <w:b/>
          <w:bCs/>
          <w:color w:val="000000" w:themeColor="text1"/>
          <w:sz w:val="24"/>
          <w:szCs w:val="24"/>
        </w:rPr>
        <w:t xml:space="preserve">§ 1 </w:t>
      </w:r>
      <w:r w:rsidR="002B7264" w:rsidRPr="005C7593">
        <w:rPr>
          <w:rFonts w:cstheme="majorHAnsi"/>
          <w:sz w:val="24"/>
          <w:szCs w:val="24"/>
        </w:rPr>
        <w:t>Gegenstand der Gesellschaft</w:t>
      </w:r>
    </w:p>
    <w:p w14:paraId="1900B9E1" w14:textId="77777777" w:rsidR="007B53E9" w:rsidRPr="005C7593" w:rsidRDefault="007B53E9" w:rsidP="007B53E9">
      <w:pPr>
        <w:rPr>
          <w:rFonts w:asciiTheme="majorHAnsi" w:hAnsiTheme="majorHAnsi" w:cstheme="majorHAnsi"/>
          <w:sz w:val="24"/>
          <w:szCs w:val="24"/>
        </w:rPr>
      </w:pPr>
    </w:p>
    <w:p w14:paraId="28C738F7" w14:textId="5E3CEA44" w:rsidR="008C21F9" w:rsidRPr="005C7593" w:rsidRDefault="008C21F9" w:rsidP="008C21F9">
      <w:pPr>
        <w:rPr>
          <w:rFonts w:asciiTheme="majorHAnsi" w:hAnsiTheme="majorHAnsi" w:cstheme="majorHAnsi"/>
          <w:color w:val="333536"/>
          <w:sz w:val="24"/>
          <w:szCs w:val="24"/>
        </w:rPr>
      </w:pPr>
      <w:r w:rsidRPr="005C7593">
        <w:rPr>
          <w:rStyle w:val="cpy1"/>
          <w:rFonts w:asciiTheme="majorHAnsi" w:hAnsiTheme="majorHAnsi" w:cstheme="majorHAnsi"/>
          <w:sz w:val="24"/>
          <w:szCs w:val="24"/>
        </w:rPr>
        <w:t xml:space="preserve">Die Gesellschafter gründen eine Kommanditgesellschaft. </w:t>
      </w:r>
    </w:p>
    <w:p w14:paraId="7DE1156C" w14:textId="5628036C" w:rsidR="008C21F9" w:rsidRPr="005C7593" w:rsidRDefault="002B7264" w:rsidP="008C21F9">
      <w:pPr>
        <w:rPr>
          <w:rFonts w:asciiTheme="majorHAnsi" w:hAnsiTheme="majorHAnsi" w:cstheme="majorHAnsi"/>
          <w:color w:val="333536"/>
          <w:sz w:val="24"/>
          <w:szCs w:val="24"/>
        </w:rPr>
      </w:pPr>
      <w:r w:rsidRPr="005C7593">
        <w:rPr>
          <w:rFonts w:asciiTheme="majorHAnsi" w:hAnsiTheme="majorHAnsi" w:cstheme="majorHAnsi"/>
          <w:sz w:val="24"/>
          <w:szCs w:val="24"/>
        </w:rPr>
        <w:t>Gegenstand der Gesellschaft ist</w:t>
      </w:r>
      <w:r w:rsidR="008C21F9" w:rsidRPr="005C7593">
        <w:rPr>
          <w:rStyle w:val="cpy1"/>
          <w:rFonts w:asciiTheme="majorHAnsi" w:hAnsiTheme="majorHAnsi" w:cstheme="majorHAnsi"/>
          <w:sz w:val="24"/>
          <w:szCs w:val="24"/>
        </w:rPr>
        <w:t>..........</w:t>
      </w:r>
    </w:p>
    <w:p w14:paraId="3EFFCB31" w14:textId="77777777" w:rsidR="008C21F9" w:rsidRPr="005C7593" w:rsidRDefault="008C21F9" w:rsidP="008C21F9">
      <w:pPr>
        <w:rPr>
          <w:rFonts w:asciiTheme="majorHAnsi" w:hAnsiTheme="majorHAnsi" w:cstheme="majorHAnsi"/>
          <w:color w:val="333536"/>
          <w:sz w:val="24"/>
          <w:szCs w:val="24"/>
        </w:rPr>
      </w:pPr>
    </w:p>
    <w:p w14:paraId="7622F37C" w14:textId="77777777" w:rsidR="008C21F9" w:rsidRPr="005C7593" w:rsidRDefault="008C21F9" w:rsidP="005530EF">
      <w:pPr>
        <w:pStyle w:val="berschrift1"/>
        <w:rPr>
          <w:rStyle w:val="cpybld1"/>
          <w:rFonts w:asciiTheme="majorHAnsi" w:hAnsiTheme="majorHAnsi" w:cstheme="majorHAnsi"/>
          <w:b/>
          <w:bCs/>
          <w:color w:val="000000" w:themeColor="text1"/>
          <w:sz w:val="24"/>
          <w:szCs w:val="24"/>
        </w:rPr>
      </w:pPr>
      <w:r w:rsidRPr="005C7593">
        <w:rPr>
          <w:rStyle w:val="cpybld1"/>
          <w:rFonts w:asciiTheme="majorHAnsi" w:hAnsiTheme="majorHAnsi" w:cstheme="majorHAnsi"/>
          <w:b/>
          <w:bCs/>
          <w:color w:val="000000" w:themeColor="text1"/>
          <w:sz w:val="24"/>
          <w:szCs w:val="24"/>
        </w:rPr>
        <w:t>§ 2 Firma und Sitz der Gesellschaft</w:t>
      </w:r>
    </w:p>
    <w:p w14:paraId="4BE7B6FE" w14:textId="77777777" w:rsidR="007B53E9" w:rsidRPr="005C7593" w:rsidRDefault="007B53E9" w:rsidP="007B53E9">
      <w:pPr>
        <w:rPr>
          <w:rFonts w:asciiTheme="majorHAnsi" w:hAnsiTheme="majorHAnsi" w:cstheme="majorHAnsi"/>
          <w:sz w:val="24"/>
          <w:szCs w:val="24"/>
        </w:rPr>
      </w:pPr>
    </w:p>
    <w:p w14:paraId="35E3D056" w14:textId="6AF3BDC5" w:rsidR="008C21F9" w:rsidRPr="005C7593" w:rsidRDefault="008C21F9" w:rsidP="008C21F9">
      <w:pPr>
        <w:rPr>
          <w:rFonts w:asciiTheme="majorHAnsi" w:hAnsiTheme="majorHAnsi" w:cstheme="majorHAnsi"/>
          <w:color w:val="333536"/>
          <w:sz w:val="24"/>
          <w:szCs w:val="24"/>
        </w:rPr>
      </w:pPr>
      <w:r w:rsidRPr="005C7593">
        <w:rPr>
          <w:rStyle w:val="cpy1"/>
          <w:rFonts w:asciiTheme="majorHAnsi" w:hAnsiTheme="majorHAnsi" w:cstheme="majorHAnsi"/>
          <w:sz w:val="24"/>
          <w:szCs w:val="24"/>
        </w:rPr>
        <w:t>Die Gesellschaft führt die Firma ..........  KG</w:t>
      </w:r>
    </w:p>
    <w:p w14:paraId="7FBC497B" w14:textId="23C4154C" w:rsidR="008C21F9" w:rsidRPr="005C7593" w:rsidRDefault="008C21F9" w:rsidP="008C21F9">
      <w:pPr>
        <w:rPr>
          <w:rFonts w:asciiTheme="majorHAnsi" w:hAnsiTheme="majorHAnsi" w:cstheme="majorHAnsi"/>
          <w:color w:val="333536"/>
          <w:sz w:val="24"/>
          <w:szCs w:val="24"/>
        </w:rPr>
      </w:pPr>
      <w:r w:rsidRPr="005C7593">
        <w:rPr>
          <w:rStyle w:val="cpy1"/>
          <w:rFonts w:asciiTheme="majorHAnsi" w:hAnsiTheme="majorHAnsi" w:cstheme="majorHAnsi"/>
          <w:sz w:val="24"/>
          <w:szCs w:val="24"/>
        </w:rPr>
        <w:t>Der Sitz der Gesellschaft ist ..........</w:t>
      </w:r>
    </w:p>
    <w:p w14:paraId="2D3BCE59" w14:textId="77777777" w:rsidR="007B53E9" w:rsidRPr="005C7593" w:rsidRDefault="007B53E9" w:rsidP="008C21F9">
      <w:pPr>
        <w:rPr>
          <w:rFonts w:asciiTheme="majorHAnsi" w:hAnsiTheme="majorHAnsi" w:cstheme="majorHAnsi"/>
          <w:color w:val="333536"/>
          <w:sz w:val="24"/>
          <w:szCs w:val="24"/>
        </w:rPr>
      </w:pPr>
    </w:p>
    <w:p w14:paraId="755BF681" w14:textId="598912FE" w:rsidR="008C21F9" w:rsidRPr="005C7593" w:rsidRDefault="008C21F9" w:rsidP="005530EF">
      <w:pPr>
        <w:pStyle w:val="berschrift1"/>
        <w:rPr>
          <w:rStyle w:val="cpybld1"/>
          <w:rFonts w:asciiTheme="majorHAnsi" w:hAnsiTheme="majorHAnsi" w:cstheme="majorHAnsi"/>
          <w:b/>
          <w:bCs/>
          <w:color w:val="000000" w:themeColor="text1"/>
          <w:sz w:val="24"/>
          <w:szCs w:val="24"/>
        </w:rPr>
      </w:pPr>
      <w:r w:rsidRPr="005C7593">
        <w:rPr>
          <w:rStyle w:val="cpybld1"/>
          <w:rFonts w:asciiTheme="majorHAnsi" w:hAnsiTheme="majorHAnsi" w:cstheme="majorHAnsi"/>
          <w:b/>
          <w:bCs/>
          <w:color w:val="000000" w:themeColor="text1"/>
          <w:sz w:val="24"/>
          <w:szCs w:val="24"/>
        </w:rPr>
        <w:t>§ 3 Beginn, Dauer</w:t>
      </w:r>
      <w:r w:rsidR="002B7264" w:rsidRPr="005C7593">
        <w:rPr>
          <w:rStyle w:val="cpybld1"/>
          <w:rFonts w:asciiTheme="majorHAnsi" w:hAnsiTheme="majorHAnsi" w:cstheme="majorHAnsi"/>
          <w:b/>
          <w:bCs/>
          <w:color w:val="000000" w:themeColor="text1"/>
          <w:sz w:val="24"/>
          <w:szCs w:val="24"/>
        </w:rPr>
        <w:t xml:space="preserve">, </w:t>
      </w:r>
    </w:p>
    <w:p w14:paraId="13640857" w14:textId="77777777" w:rsidR="007B53E9" w:rsidRPr="005C7593" w:rsidRDefault="007B53E9" w:rsidP="007B53E9">
      <w:pPr>
        <w:rPr>
          <w:rFonts w:asciiTheme="majorHAnsi" w:hAnsiTheme="majorHAnsi" w:cstheme="majorHAnsi"/>
          <w:sz w:val="24"/>
          <w:szCs w:val="24"/>
        </w:rPr>
      </w:pPr>
    </w:p>
    <w:p w14:paraId="640CB8C2" w14:textId="3471B949" w:rsidR="008C21F9" w:rsidRPr="005C7593" w:rsidRDefault="008C21F9" w:rsidP="008C21F9">
      <w:pPr>
        <w:rPr>
          <w:rFonts w:asciiTheme="majorHAnsi" w:hAnsiTheme="majorHAnsi" w:cstheme="majorHAnsi"/>
          <w:color w:val="333536"/>
          <w:sz w:val="24"/>
          <w:szCs w:val="24"/>
        </w:rPr>
      </w:pPr>
      <w:r w:rsidRPr="005C7593">
        <w:rPr>
          <w:rStyle w:val="cpy1"/>
          <w:rFonts w:asciiTheme="majorHAnsi" w:hAnsiTheme="majorHAnsi" w:cstheme="majorHAnsi"/>
          <w:sz w:val="24"/>
          <w:szCs w:val="24"/>
        </w:rPr>
        <w:t>Die Gesellschaft beginnt am ..........</w:t>
      </w:r>
    </w:p>
    <w:p w14:paraId="78646D9F" w14:textId="706EE3D8" w:rsidR="005530EF" w:rsidRPr="003A13F6" w:rsidRDefault="008C21F9" w:rsidP="003A13F6">
      <w:pPr>
        <w:rPr>
          <w:rStyle w:val="cpybld1"/>
          <w:rFonts w:asciiTheme="majorHAnsi" w:hAnsiTheme="majorHAnsi" w:cstheme="majorHAnsi"/>
          <w:b w:val="0"/>
          <w:bCs w:val="0"/>
          <w:sz w:val="24"/>
          <w:szCs w:val="24"/>
        </w:rPr>
      </w:pPr>
      <w:r w:rsidRPr="005C7593">
        <w:rPr>
          <w:rStyle w:val="cpy1"/>
          <w:rFonts w:asciiTheme="majorHAnsi" w:hAnsiTheme="majorHAnsi" w:cstheme="majorHAnsi"/>
          <w:sz w:val="24"/>
          <w:szCs w:val="24"/>
        </w:rPr>
        <w:t>Ihre Dauer ist unbestimmt (Bei Befristung die jeweilige Dauer einfügen).</w:t>
      </w:r>
    </w:p>
    <w:p w14:paraId="6F9A01C8" w14:textId="458E1FBD" w:rsidR="008C21F9" w:rsidRPr="005C7593" w:rsidRDefault="008C21F9" w:rsidP="005530EF">
      <w:pPr>
        <w:pStyle w:val="berschrift1"/>
        <w:rPr>
          <w:rStyle w:val="cpybld1"/>
          <w:rFonts w:asciiTheme="majorHAnsi" w:hAnsiTheme="majorHAnsi" w:cstheme="majorHAnsi"/>
          <w:b/>
          <w:bCs/>
          <w:color w:val="000000" w:themeColor="text1"/>
          <w:sz w:val="24"/>
          <w:szCs w:val="24"/>
        </w:rPr>
      </w:pPr>
      <w:r w:rsidRPr="005C7593">
        <w:rPr>
          <w:rStyle w:val="cpybld1"/>
          <w:rFonts w:asciiTheme="majorHAnsi" w:hAnsiTheme="majorHAnsi" w:cstheme="majorHAnsi"/>
          <w:b/>
          <w:bCs/>
          <w:color w:val="000000" w:themeColor="text1"/>
          <w:sz w:val="24"/>
          <w:szCs w:val="24"/>
        </w:rPr>
        <w:t>§ 4 Gesellschafter / Einlagen</w:t>
      </w:r>
    </w:p>
    <w:p w14:paraId="7FA0B1D1" w14:textId="77777777" w:rsidR="007B53E9" w:rsidRPr="005C7593" w:rsidRDefault="007B53E9" w:rsidP="007B53E9">
      <w:pPr>
        <w:rPr>
          <w:rFonts w:asciiTheme="majorHAnsi" w:hAnsiTheme="majorHAnsi" w:cstheme="majorHAnsi"/>
          <w:sz w:val="24"/>
          <w:szCs w:val="24"/>
        </w:rPr>
      </w:pPr>
    </w:p>
    <w:p w14:paraId="02433C3D" w14:textId="22D6F266" w:rsidR="008C21F9" w:rsidRPr="005C7593" w:rsidRDefault="008C21F9" w:rsidP="008C21F9">
      <w:pPr>
        <w:rPr>
          <w:rFonts w:asciiTheme="majorHAnsi" w:hAnsiTheme="majorHAnsi" w:cstheme="majorHAnsi"/>
          <w:color w:val="333536"/>
          <w:sz w:val="24"/>
          <w:szCs w:val="24"/>
        </w:rPr>
      </w:pPr>
      <w:r w:rsidRPr="005C7593">
        <w:rPr>
          <w:rStyle w:val="cpy1"/>
          <w:rFonts w:asciiTheme="majorHAnsi" w:hAnsiTheme="majorHAnsi" w:cstheme="majorHAnsi"/>
          <w:sz w:val="24"/>
          <w:szCs w:val="24"/>
        </w:rPr>
        <w:t>Persönlich haftender Gesellschafter (Komplementär) ist der Gesellschafter A.</w:t>
      </w:r>
    </w:p>
    <w:p w14:paraId="686A96E5" w14:textId="77777777" w:rsidR="008C21F9" w:rsidRPr="005C7593" w:rsidRDefault="008C21F9" w:rsidP="008C21F9">
      <w:pPr>
        <w:rPr>
          <w:rFonts w:asciiTheme="majorHAnsi" w:hAnsiTheme="majorHAnsi" w:cstheme="majorHAnsi"/>
          <w:color w:val="333536"/>
          <w:sz w:val="24"/>
          <w:szCs w:val="24"/>
        </w:rPr>
      </w:pPr>
      <w:r w:rsidRPr="005C7593">
        <w:rPr>
          <w:rStyle w:val="cpy1"/>
          <w:rFonts w:asciiTheme="majorHAnsi" w:hAnsiTheme="majorHAnsi" w:cstheme="majorHAnsi"/>
          <w:sz w:val="24"/>
          <w:szCs w:val="24"/>
        </w:rPr>
        <w:t>Kommanditisten sind Gesellschafter B und C.</w:t>
      </w:r>
    </w:p>
    <w:p w14:paraId="7D35EE37" w14:textId="77777777" w:rsidR="007B53E9" w:rsidRPr="005C7593" w:rsidRDefault="007B53E9" w:rsidP="008C21F9">
      <w:pPr>
        <w:rPr>
          <w:rStyle w:val="cpy1"/>
          <w:rFonts w:asciiTheme="majorHAnsi" w:hAnsiTheme="majorHAnsi" w:cstheme="majorHAnsi"/>
          <w:sz w:val="24"/>
          <w:szCs w:val="24"/>
        </w:rPr>
      </w:pPr>
    </w:p>
    <w:p w14:paraId="7C351484" w14:textId="3A09E890" w:rsidR="008C21F9" w:rsidRPr="005C7593" w:rsidRDefault="008C21F9" w:rsidP="008C21F9">
      <w:pPr>
        <w:rPr>
          <w:rStyle w:val="cpy1"/>
          <w:rFonts w:asciiTheme="majorHAnsi" w:hAnsiTheme="majorHAnsi" w:cstheme="majorHAnsi"/>
          <w:sz w:val="24"/>
          <w:szCs w:val="24"/>
        </w:rPr>
      </w:pPr>
      <w:r w:rsidRPr="005C7593">
        <w:rPr>
          <w:rStyle w:val="cpy1"/>
          <w:rFonts w:asciiTheme="majorHAnsi" w:hAnsiTheme="majorHAnsi" w:cstheme="majorHAnsi"/>
          <w:sz w:val="24"/>
          <w:szCs w:val="24"/>
        </w:rPr>
        <w:t>Der Komplementär A erbringt folgende Einlage:</w:t>
      </w:r>
      <w:r w:rsidRPr="005C7593">
        <w:rPr>
          <w:rFonts w:asciiTheme="majorHAnsi" w:hAnsiTheme="majorHAnsi" w:cstheme="majorHAnsi"/>
          <w:color w:val="333536"/>
          <w:sz w:val="24"/>
          <w:szCs w:val="24"/>
        </w:rPr>
        <w:t xml:space="preserve"> </w:t>
      </w:r>
      <w:r w:rsidRPr="005C7593">
        <w:rPr>
          <w:rStyle w:val="cpy1"/>
          <w:rFonts w:asciiTheme="majorHAnsi" w:hAnsiTheme="majorHAnsi" w:cstheme="majorHAnsi"/>
          <w:sz w:val="24"/>
          <w:szCs w:val="24"/>
        </w:rPr>
        <w:t>..........</w:t>
      </w:r>
    </w:p>
    <w:p w14:paraId="17392473" w14:textId="292BB7E0" w:rsidR="008C21F9" w:rsidRPr="005C7593" w:rsidRDefault="008C21F9" w:rsidP="008C21F9">
      <w:pPr>
        <w:rPr>
          <w:rFonts w:asciiTheme="majorHAnsi" w:hAnsiTheme="majorHAnsi" w:cstheme="majorHAnsi"/>
          <w:color w:val="333536"/>
          <w:sz w:val="24"/>
          <w:szCs w:val="24"/>
        </w:rPr>
      </w:pPr>
      <w:r w:rsidRPr="005C7593">
        <w:rPr>
          <w:rStyle w:val="cpy1"/>
          <w:rFonts w:asciiTheme="majorHAnsi" w:hAnsiTheme="majorHAnsi" w:cstheme="majorHAnsi"/>
          <w:sz w:val="24"/>
          <w:szCs w:val="24"/>
        </w:rPr>
        <w:lastRenderedPageBreak/>
        <w:t>Der Kommanditist B erbringt folgende Einlage: ..........</w:t>
      </w:r>
    </w:p>
    <w:p w14:paraId="0637FB9D" w14:textId="31C1A445" w:rsidR="008C21F9" w:rsidRPr="005C7593" w:rsidRDefault="008C21F9" w:rsidP="008C21F9">
      <w:pPr>
        <w:rPr>
          <w:rFonts w:asciiTheme="majorHAnsi" w:hAnsiTheme="majorHAnsi" w:cstheme="majorHAnsi"/>
          <w:color w:val="333536"/>
          <w:sz w:val="24"/>
          <w:szCs w:val="24"/>
        </w:rPr>
      </w:pPr>
      <w:r w:rsidRPr="005C7593">
        <w:rPr>
          <w:rStyle w:val="cpy1"/>
          <w:rFonts w:asciiTheme="majorHAnsi" w:hAnsiTheme="majorHAnsi" w:cstheme="majorHAnsi"/>
          <w:sz w:val="24"/>
          <w:szCs w:val="24"/>
        </w:rPr>
        <w:t>Der Kommanditist C erbringt folgende Einlage: ..........</w:t>
      </w:r>
    </w:p>
    <w:p w14:paraId="2CBC737A" w14:textId="010DDFFC" w:rsidR="008C21F9" w:rsidRPr="005C7593" w:rsidRDefault="008C21F9" w:rsidP="008C21F9">
      <w:pPr>
        <w:rPr>
          <w:rFonts w:asciiTheme="majorHAnsi" w:hAnsiTheme="majorHAnsi" w:cstheme="majorHAnsi"/>
          <w:color w:val="333536"/>
          <w:sz w:val="24"/>
          <w:szCs w:val="24"/>
        </w:rPr>
      </w:pPr>
      <w:r w:rsidRPr="005C7593">
        <w:rPr>
          <w:rFonts w:asciiTheme="majorHAnsi" w:hAnsiTheme="majorHAnsi" w:cstheme="majorHAnsi"/>
          <w:color w:val="333536"/>
          <w:sz w:val="24"/>
          <w:szCs w:val="24"/>
        </w:rPr>
        <w:br/>
      </w:r>
      <w:r w:rsidRPr="005C7593">
        <w:rPr>
          <w:rStyle w:val="cpy1"/>
          <w:rFonts w:asciiTheme="majorHAnsi" w:hAnsiTheme="majorHAnsi" w:cstheme="majorHAnsi"/>
          <w:sz w:val="24"/>
          <w:szCs w:val="24"/>
        </w:rPr>
        <w:t>Dementsprechend betragen die Kapitalanteile</w:t>
      </w:r>
      <w:r w:rsidR="007B53E9" w:rsidRPr="005C7593">
        <w:rPr>
          <w:rStyle w:val="cpy1"/>
          <w:rFonts w:asciiTheme="majorHAnsi" w:hAnsiTheme="majorHAnsi" w:cstheme="majorHAnsi"/>
          <w:sz w:val="24"/>
          <w:szCs w:val="24"/>
        </w:rPr>
        <w:t>:</w:t>
      </w:r>
    </w:p>
    <w:p w14:paraId="54A6E70F" w14:textId="0C567707" w:rsidR="008C21F9" w:rsidRPr="005C7593" w:rsidRDefault="008C21F9" w:rsidP="008C21F9">
      <w:pPr>
        <w:rPr>
          <w:rFonts w:asciiTheme="majorHAnsi" w:hAnsiTheme="majorHAnsi" w:cstheme="majorHAnsi"/>
          <w:color w:val="333536"/>
          <w:sz w:val="24"/>
          <w:szCs w:val="24"/>
        </w:rPr>
      </w:pPr>
      <w:r w:rsidRPr="005C7593">
        <w:rPr>
          <w:rStyle w:val="cpy1"/>
          <w:rFonts w:asciiTheme="majorHAnsi" w:hAnsiTheme="majorHAnsi" w:cstheme="majorHAnsi"/>
          <w:sz w:val="24"/>
          <w:szCs w:val="24"/>
        </w:rPr>
        <w:t>Komplementär A</w:t>
      </w:r>
      <w:r w:rsidRPr="005C7593">
        <w:rPr>
          <w:rStyle w:val="cpy1"/>
          <w:rFonts w:asciiTheme="majorHAnsi" w:hAnsiTheme="majorHAnsi" w:cstheme="majorHAnsi"/>
          <w:sz w:val="24"/>
          <w:szCs w:val="24"/>
        </w:rPr>
        <w:tab/>
        <w:t>€ ..............</w:t>
      </w:r>
    </w:p>
    <w:p w14:paraId="21FB1F31" w14:textId="6C210F06" w:rsidR="008C21F9" w:rsidRPr="005C7593" w:rsidRDefault="008C21F9" w:rsidP="008C21F9">
      <w:pPr>
        <w:rPr>
          <w:rFonts w:asciiTheme="majorHAnsi" w:hAnsiTheme="majorHAnsi" w:cstheme="majorHAnsi"/>
          <w:color w:val="333536"/>
          <w:sz w:val="24"/>
          <w:szCs w:val="24"/>
        </w:rPr>
      </w:pPr>
      <w:r w:rsidRPr="005C7593">
        <w:rPr>
          <w:rStyle w:val="cpy1"/>
          <w:rFonts w:asciiTheme="majorHAnsi" w:hAnsiTheme="majorHAnsi" w:cstheme="majorHAnsi"/>
          <w:sz w:val="24"/>
          <w:szCs w:val="24"/>
        </w:rPr>
        <w:t>Kommanditist B</w:t>
      </w:r>
      <w:r w:rsidRPr="005C7593">
        <w:rPr>
          <w:rStyle w:val="cpy1"/>
          <w:rFonts w:asciiTheme="majorHAnsi" w:hAnsiTheme="majorHAnsi" w:cstheme="majorHAnsi"/>
          <w:sz w:val="24"/>
          <w:szCs w:val="24"/>
        </w:rPr>
        <w:tab/>
        <w:t>€ ...............</w:t>
      </w:r>
    </w:p>
    <w:p w14:paraId="39E84E21" w14:textId="4B4A4976" w:rsidR="008C21F9" w:rsidRPr="005C7593" w:rsidRDefault="008C21F9" w:rsidP="008C21F9">
      <w:pPr>
        <w:rPr>
          <w:rFonts w:asciiTheme="majorHAnsi" w:hAnsiTheme="majorHAnsi" w:cstheme="majorHAnsi"/>
          <w:color w:val="333536"/>
          <w:sz w:val="24"/>
          <w:szCs w:val="24"/>
        </w:rPr>
      </w:pPr>
      <w:r w:rsidRPr="005C7593">
        <w:rPr>
          <w:rStyle w:val="cpy1"/>
          <w:rFonts w:asciiTheme="majorHAnsi" w:hAnsiTheme="majorHAnsi" w:cstheme="majorHAnsi"/>
          <w:sz w:val="24"/>
          <w:szCs w:val="24"/>
        </w:rPr>
        <w:t>Kommanditist C</w:t>
      </w:r>
      <w:r w:rsidRPr="005C7593">
        <w:rPr>
          <w:rStyle w:val="cpy1"/>
          <w:rFonts w:asciiTheme="majorHAnsi" w:hAnsiTheme="majorHAnsi" w:cstheme="majorHAnsi"/>
          <w:sz w:val="24"/>
          <w:szCs w:val="24"/>
        </w:rPr>
        <w:tab/>
        <w:t>€ ...............</w:t>
      </w:r>
    </w:p>
    <w:p w14:paraId="39AC380F" w14:textId="77777777" w:rsidR="008C21F9" w:rsidRPr="005C7593" w:rsidRDefault="008C21F9" w:rsidP="008C21F9">
      <w:pPr>
        <w:rPr>
          <w:rStyle w:val="cpy1"/>
          <w:rFonts w:asciiTheme="majorHAnsi" w:hAnsiTheme="majorHAnsi" w:cstheme="majorHAnsi"/>
          <w:sz w:val="24"/>
          <w:szCs w:val="24"/>
        </w:rPr>
      </w:pPr>
    </w:p>
    <w:p w14:paraId="200A0BBA" w14:textId="63A0C766" w:rsidR="008C21F9" w:rsidRPr="005C7593" w:rsidRDefault="008C21F9" w:rsidP="008C21F9">
      <w:pPr>
        <w:rPr>
          <w:rStyle w:val="cpy1"/>
          <w:rFonts w:asciiTheme="majorHAnsi" w:hAnsiTheme="majorHAnsi" w:cstheme="majorHAnsi"/>
          <w:sz w:val="24"/>
          <w:szCs w:val="24"/>
        </w:rPr>
      </w:pPr>
      <w:r w:rsidRPr="005C7593">
        <w:rPr>
          <w:rStyle w:val="cpy1"/>
          <w:rFonts w:asciiTheme="majorHAnsi" w:hAnsiTheme="majorHAnsi" w:cstheme="majorHAnsi"/>
          <w:sz w:val="24"/>
          <w:szCs w:val="24"/>
        </w:rPr>
        <w:t>Die Kapitalanteile sind Festkapitalanteile, die auf einem Kapitalkonto</w:t>
      </w:r>
      <w:r w:rsidR="005C7593" w:rsidRPr="005C7593">
        <w:rPr>
          <w:rStyle w:val="cpy1"/>
          <w:rFonts w:asciiTheme="majorHAnsi" w:hAnsiTheme="majorHAnsi" w:cstheme="majorHAnsi"/>
          <w:sz w:val="24"/>
          <w:szCs w:val="24"/>
        </w:rPr>
        <w:t xml:space="preserve"> </w:t>
      </w:r>
      <w:r w:rsidR="009414D0" w:rsidRPr="005C7593">
        <w:rPr>
          <w:rStyle w:val="cpy1"/>
          <w:rFonts w:asciiTheme="majorHAnsi" w:hAnsiTheme="majorHAnsi" w:cstheme="majorHAnsi"/>
          <w:sz w:val="24"/>
          <w:szCs w:val="24"/>
        </w:rPr>
        <w:t>I</w:t>
      </w:r>
      <w:r w:rsidRPr="005C7593">
        <w:rPr>
          <w:rStyle w:val="cpy1"/>
          <w:rFonts w:asciiTheme="majorHAnsi" w:hAnsiTheme="majorHAnsi" w:cstheme="majorHAnsi"/>
          <w:sz w:val="24"/>
          <w:szCs w:val="24"/>
        </w:rPr>
        <w:t xml:space="preserve"> zu buchen sind.</w:t>
      </w:r>
    </w:p>
    <w:p w14:paraId="7BF101DD" w14:textId="77777777" w:rsidR="007B53E9" w:rsidRPr="005C7593" w:rsidRDefault="007B53E9" w:rsidP="008C21F9">
      <w:pPr>
        <w:rPr>
          <w:rFonts w:asciiTheme="majorHAnsi" w:hAnsiTheme="majorHAnsi" w:cstheme="majorHAnsi"/>
          <w:color w:val="333536"/>
          <w:sz w:val="24"/>
          <w:szCs w:val="24"/>
        </w:rPr>
      </w:pPr>
    </w:p>
    <w:p w14:paraId="3C7099D7" w14:textId="74A52A57" w:rsidR="008C21F9" w:rsidRPr="005C7593" w:rsidRDefault="008C21F9" w:rsidP="008C21F9">
      <w:pPr>
        <w:rPr>
          <w:rStyle w:val="cpy1"/>
          <w:rFonts w:asciiTheme="majorHAnsi" w:hAnsiTheme="majorHAnsi" w:cstheme="majorHAnsi"/>
          <w:sz w:val="24"/>
          <w:szCs w:val="24"/>
        </w:rPr>
      </w:pPr>
      <w:r w:rsidRPr="005C7593">
        <w:rPr>
          <w:rStyle w:val="cpy1"/>
          <w:rFonts w:asciiTheme="majorHAnsi" w:hAnsiTheme="majorHAnsi" w:cstheme="majorHAnsi"/>
          <w:sz w:val="24"/>
          <w:szCs w:val="24"/>
        </w:rPr>
        <w:t>Die in das Handelsregister einzutragende Haftsumme der Kommanditisten B und C entsprechen ihrem Festkapitalanteil.</w:t>
      </w:r>
    </w:p>
    <w:p w14:paraId="7F5639AC" w14:textId="77777777" w:rsidR="003358B3" w:rsidRPr="005C7593" w:rsidRDefault="003358B3" w:rsidP="008C21F9">
      <w:pPr>
        <w:rPr>
          <w:rFonts w:asciiTheme="majorHAnsi" w:hAnsiTheme="majorHAnsi" w:cstheme="majorHAnsi"/>
          <w:color w:val="333536"/>
          <w:sz w:val="24"/>
          <w:szCs w:val="24"/>
        </w:rPr>
      </w:pPr>
    </w:p>
    <w:p w14:paraId="52D29251" w14:textId="5B0FFE8D" w:rsidR="007B53E9" w:rsidRPr="005C7593" w:rsidRDefault="003358B3" w:rsidP="008C21F9">
      <w:pPr>
        <w:rPr>
          <w:rFonts w:asciiTheme="majorHAnsi" w:hAnsiTheme="majorHAnsi" w:cstheme="majorHAnsi"/>
          <w:sz w:val="24"/>
          <w:szCs w:val="24"/>
        </w:rPr>
      </w:pPr>
      <w:r w:rsidRPr="005C7593">
        <w:rPr>
          <w:rFonts w:asciiTheme="majorHAnsi" w:hAnsiTheme="majorHAnsi" w:cstheme="majorHAnsi"/>
          <w:sz w:val="24"/>
          <w:szCs w:val="24"/>
        </w:rPr>
        <w:t>Der feste Kapitalanteil ist maßgeblich für die Beteiligung des Gesellschafters am Ergebnis und am Vermögen sowie an einem etwaigen Auseinandersetzungsguthaben der Gesellschaft sowie für sein Stimmrecht</w:t>
      </w:r>
      <w:r w:rsidR="00A03B34" w:rsidRPr="005C7593">
        <w:rPr>
          <w:rFonts w:asciiTheme="majorHAnsi" w:hAnsiTheme="majorHAnsi" w:cstheme="majorHAnsi"/>
          <w:sz w:val="24"/>
          <w:szCs w:val="24"/>
        </w:rPr>
        <w:t>.</w:t>
      </w:r>
    </w:p>
    <w:p w14:paraId="0FA54F3A" w14:textId="77777777" w:rsidR="00A03B34" w:rsidRPr="005C7593" w:rsidRDefault="00A03B34" w:rsidP="008C21F9">
      <w:pPr>
        <w:rPr>
          <w:rFonts w:asciiTheme="majorHAnsi" w:hAnsiTheme="majorHAnsi" w:cstheme="majorHAnsi"/>
          <w:sz w:val="24"/>
          <w:szCs w:val="24"/>
        </w:rPr>
      </w:pPr>
    </w:p>
    <w:p w14:paraId="7C4CAB2F" w14:textId="5C614708" w:rsidR="00A03B34" w:rsidRPr="005C7593" w:rsidRDefault="00A03B34" w:rsidP="008C21F9">
      <w:pPr>
        <w:rPr>
          <w:rFonts w:asciiTheme="majorHAnsi" w:hAnsiTheme="majorHAnsi" w:cstheme="majorHAnsi"/>
          <w:color w:val="333536"/>
          <w:sz w:val="24"/>
          <w:szCs w:val="24"/>
        </w:rPr>
      </w:pPr>
      <w:r w:rsidRPr="005C7593">
        <w:rPr>
          <w:rFonts w:asciiTheme="majorHAnsi" w:hAnsiTheme="majorHAnsi" w:cstheme="majorHAnsi"/>
          <w:sz w:val="24"/>
          <w:szCs w:val="24"/>
        </w:rPr>
        <w:t>Die Gesellschafter sind weder berechtigt noch verpflichtet, ihre Einlage zu erhöhen. Dies gilt auch dann, wenn der Kapitalanteil eines Gesellschafters negativ wird</w:t>
      </w:r>
      <w:r w:rsidR="00C37202">
        <w:rPr>
          <w:rFonts w:asciiTheme="majorHAnsi" w:hAnsiTheme="majorHAnsi" w:cstheme="majorHAnsi"/>
          <w:sz w:val="24"/>
          <w:szCs w:val="24"/>
        </w:rPr>
        <w:t>.</w:t>
      </w:r>
    </w:p>
    <w:p w14:paraId="46CA9A95" w14:textId="7343FCC6" w:rsidR="008C21F9" w:rsidRPr="005C7593" w:rsidRDefault="008C21F9" w:rsidP="005530EF">
      <w:pPr>
        <w:pStyle w:val="berschrift1"/>
        <w:rPr>
          <w:rFonts w:cstheme="majorHAnsi"/>
          <w:sz w:val="24"/>
          <w:szCs w:val="24"/>
        </w:rPr>
      </w:pPr>
      <w:r w:rsidRPr="005C7593">
        <w:rPr>
          <w:rStyle w:val="cpybld1"/>
          <w:rFonts w:asciiTheme="majorHAnsi" w:hAnsiTheme="majorHAnsi" w:cstheme="majorHAnsi"/>
          <w:b/>
          <w:bCs/>
          <w:color w:val="000000" w:themeColor="text1"/>
          <w:sz w:val="24"/>
          <w:szCs w:val="24"/>
        </w:rPr>
        <w:t>§ 5 Geschäftsführung und Vertretung</w:t>
      </w:r>
    </w:p>
    <w:p w14:paraId="12451F7C" w14:textId="77777777" w:rsidR="007B53E9" w:rsidRPr="005C7593" w:rsidRDefault="007B53E9" w:rsidP="008C21F9">
      <w:pPr>
        <w:rPr>
          <w:rStyle w:val="cpy1"/>
          <w:rFonts w:asciiTheme="majorHAnsi" w:hAnsiTheme="majorHAnsi" w:cstheme="majorHAnsi"/>
          <w:sz w:val="24"/>
          <w:szCs w:val="24"/>
        </w:rPr>
      </w:pPr>
    </w:p>
    <w:p w14:paraId="659918EC" w14:textId="09079FEF" w:rsidR="008C21F9" w:rsidRPr="005C7593" w:rsidRDefault="008C21F9" w:rsidP="008C21F9">
      <w:pPr>
        <w:rPr>
          <w:rFonts w:asciiTheme="majorHAnsi" w:hAnsiTheme="majorHAnsi" w:cstheme="majorHAnsi"/>
          <w:color w:val="333536"/>
          <w:sz w:val="24"/>
          <w:szCs w:val="24"/>
        </w:rPr>
      </w:pPr>
      <w:r w:rsidRPr="005C7593">
        <w:rPr>
          <w:rStyle w:val="cpy1"/>
          <w:rFonts w:asciiTheme="majorHAnsi" w:hAnsiTheme="majorHAnsi" w:cstheme="majorHAnsi"/>
          <w:sz w:val="24"/>
          <w:szCs w:val="24"/>
        </w:rPr>
        <w:t>Zur Geschäftsführung und Vertretung ist der Komplementär</w:t>
      </w:r>
      <w:r w:rsidR="00A03B34" w:rsidRPr="005C7593">
        <w:rPr>
          <w:rStyle w:val="cpy1"/>
          <w:rFonts w:asciiTheme="majorHAnsi" w:hAnsiTheme="majorHAnsi" w:cstheme="majorHAnsi"/>
          <w:sz w:val="24"/>
          <w:szCs w:val="24"/>
        </w:rPr>
        <w:t xml:space="preserve"> (</w:t>
      </w:r>
      <w:r w:rsidR="00A03B34" w:rsidRPr="005C7593">
        <w:rPr>
          <w:rFonts w:asciiTheme="majorHAnsi" w:hAnsiTheme="majorHAnsi" w:cstheme="majorHAnsi"/>
          <w:sz w:val="24"/>
          <w:szCs w:val="24"/>
        </w:rPr>
        <w:t xml:space="preserve">geschäftsführenden Gesellschafter) </w:t>
      </w:r>
      <w:r w:rsidRPr="005C7593">
        <w:rPr>
          <w:rStyle w:val="cpy1"/>
          <w:rFonts w:asciiTheme="majorHAnsi" w:hAnsiTheme="majorHAnsi" w:cstheme="majorHAnsi"/>
          <w:sz w:val="24"/>
          <w:szCs w:val="24"/>
        </w:rPr>
        <w:t xml:space="preserve">berechtigt und verpflichtet. Er ist von den Beschränkungen des § 181 BGB befreit. </w:t>
      </w:r>
    </w:p>
    <w:p w14:paraId="4E180D11" w14:textId="77777777" w:rsidR="008C21F9" w:rsidRPr="005C7593" w:rsidRDefault="008C21F9" w:rsidP="008C21F9">
      <w:pPr>
        <w:rPr>
          <w:rStyle w:val="cpy1"/>
          <w:rFonts w:asciiTheme="majorHAnsi" w:hAnsiTheme="majorHAnsi" w:cstheme="majorHAnsi"/>
          <w:sz w:val="24"/>
          <w:szCs w:val="24"/>
        </w:rPr>
      </w:pPr>
    </w:p>
    <w:p w14:paraId="3D5E0AEC" w14:textId="53AD6819" w:rsidR="008C21F9" w:rsidRPr="005C7593" w:rsidRDefault="008C21F9" w:rsidP="008C21F9">
      <w:pPr>
        <w:rPr>
          <w:rFonts w:asciiTheme="majorHAnsi" w:hAnsiTheme="majorHAnsi" w:cstheme="majorHAnsi"/>
          <w:color w:val="333536"/>
          <w:sz w:val="24"/>
          <w:szCs w:val="24"/>
        </w:rPr>
      </w:pPr>
      <w:r w:rsidRPr="005C7593">
        <w:rPr>
          <w:rStyle w:val="cpy1"/>
          <w:rFonts w:asciiTheme="majorHAnsi" w:hAnsiTheme="majorHAnsi" w:cstheme="majorHAnsi"/>
          <w:sz w:val="24"/>
          <w:szCs w:val="24"/>
        </w:rPr>
        <w:t xml:space="preserve">Dem Komplementär obliegt die alleinige fachlich-technische Leitung. </w:t>
      </w:r>
    </w:p>
    <w:p w14:paraId="0BBA3100" w14:textId="77777777" w:rsidR="008C21F9" w:rsidRPr="005C7593" w:rsidRDefault="008C21F9" w:rsidP="008C21F9">
      <w:pPr>
        <w:rPr>
          <w:rStyle w:val="cpy1"/>
          <w:rFonts w:asciiTheme="majorHAnsi" w:hAnsiTheme="majorHAnsi" w:cstheme="majorHAnsi"/>
          <w:sz w:val="24"/>
          <w:szCs w:val="24"/>
        </w:rPr>
      </w:pPr>
    </w:p>
    <w:p w14:paraId="5BD5DCDE" w14:textId="3E7F662B" w:rsidR="008C21F9" w:rsidRPr="005C7593" w:rsidRDefault="008C21F9" w:rsidP="008C21F9">
      <w:pPr>
        <w:rPr>
          <w:rFonts w:asciiTheme="majorHAnsi" w:hAnsiTheme="majorHAnsi" w:cstheme="majorHAnsi"/>
          <w:color w:val="333536"/>
          <w:sz w:val="24"/>
          <w:szCs w:val="24"/>
        </w:rPr>
      </w:pPr>
      <w:r w:rsidRPr="005C7593">
        <w:rPr>
          <w:rStyle w:val="cpy1"/>
          <w:rFonts w:asciiTheme="majorHAnsi" w:hAnsiTheme="majorHAnsi" w:cstheme="majorHAnsi"/>
          <w:sz w:val="24"/>
          <w:szCs w:val="24"/>
        </w:rPr>
        <w:t>Bei Geschäften, die über den gewöhnlichen Betrieb des Handelsgewerbes der Gesellschaft hinausgehen, steht den Kommanditisten ein Widerspruchsrecht zu.</w:t>
      </w:r>
    </w:p>
    <w:p w14:paraId="36872862" w14:textId="1EF09F15" w:rsidR="008C21F9" w:rsidRPr="005C7593" w:rsidRDefault="008C21F9" w:rsidP="008C21F9">
      <w:pPr>
        <w:rPr>
          <w:rStyle w:val="cpy1"/>
          <w:rFonts w:asciiTheme="majorHAnsi" w:hAnsiTheme="majorHAnsi" w:cstheme="majorHAnsi"/>
          <w:sz w:val="24"/>
          <w:szCs w:val="24"/>
        </w:rPr>
      </w:pPr>
      <w:r w:rsidRPr="005C7593">
        <w:rPr>
          <w:rStyle w:val="cpy1"/>
          <w:rFonts w:asciiTheme="majorHAnsi" w:hAnsiTheme="majorHAnsi" w:cstheme="majorHAnsi"/>
          <w:sz w:val="24"/>
          <w:szCs w:val="24"/>
        </w:rPr>
        <w:t>Als derartige außergewöhnliche Geschäfte gelten insbesondere</w:t>
      </w:r>
      <w:r w:rsidR="00A03B34" w:rsidRPr="005C7593">
        <w:rPr>
          <w:rStyle w:val="cpy1"/>
          <w:rFonts w:asciiTheme="majorHAnsi" w:hAnsiTheme="majorHAnsi" w:cstheme="majorHAnsi"/>
          <w:sz w:val="24"/>
          <w:szCs w:val="24"/>
        </w:rPr>
        <w:t>:</w:t>
      </w:r>
    </w:p>
    <w:p w14:paraId="1013B595" w14:textId="77777777" w:rsidR="00A03B34" w:rsidRPr="005C7593" w:rsidRDefault="00A03B34" w:rsidP="008C21F9">
      <w:pPr>
        <w:rPr>
          <w:rFonts w:asciiTheme="majorHAnsi" w:hAnsiTheme="majorHAnsi" w:cstheme="majorHAnsi"/>
          <w:color w:val="333536"/>
          <w:sz w:val="24"/>
          <w:szCs w:val="24"/>
        </w:rPr>
      </w:pPr>
    </w:p>
    <w:p w14:paraId="6E8F5943" w14:textId="77777777" w:rsidR="00A03B34" w:rsidRPr="005C7593" w:rsidRDefault="008C21F9" w:rsidP="008C21F9">
      <w:pPr>
        <w:pStyle w:val="Listenabsatz"/>
        <w:numPr>
          <w:ilvl w:val="0"/>
          <w:numId w:val="16"/>
        </w:numPr>
        <w:rPr>
          <w:rStyle w:val="cpy1"/>
          <w:rFonts w:asciiTheme="majorHAnsi" w:hAnsiTheme="majorHAnsi" w:cstheme="majorHAnsi"/>
          <w:sz w:val="24"/>
          <w:szCs w:val="24"/>
        </w:rPr>
      </w:pPr>
      <w:r w:rsidRPr="005C7593">
        <w:rPr>
          <w:rStyle w:val="cpy1"/>
          <w:rFonts w:asciiTheme="majorHAnsi" w:hAnsiTheme="majorHAnsi" w:cstheme="majorHAnsi"/>
          <w:sz w:val="24"/>
          <w:szCs w:val="24"/>
        </w:rPr>
        <w:t xml:space="preserve">Erwerb, Veräußerung und Belastung von Grundstücken, grundstücksgleichen Rechten sowie Rechten an Grundstücken und an grundstücksgleichen Rechten; </w:t>
      </w:r>
    </w:p>
    <w:p w14:paraId="7C9C1C64" w14:textId="028F7BE3" w:rsidR="008C21F9" w:rsidRPr="005C7593" w:rsidRDefault="008C21F9" w:rsidP="008C21F9">
      <w:pPr>
        <w:pStyle w:val="Listenabsatz"/>
        <w:numPr>
          <w:ilvl w:val="0"/>
          <w:numId w:val="16"/>
        </w:numPr>
        <w:rPr>
          <w:rStyle w:val="cpy1"/>
          <w:rFonts w:asciiTheme="majorHAnsi" w:hAnsiTheme="majorHAnsi" w:cstheme="majorHAnsi"/>
          <w:sz w:val="24"/>
          <w:szCs w:val="24"/>
        </w:rPr>
      </w:pPr>
      <w:r w:rsidRPr="005C7593">
        <w:rPr>
          <w:rStyle w:val="cpy1"/>
          <w:rFonts w:asciiTheme="majorHAnsi" w:hAnsiTheme="majorHAnsi" w:cstheme="majorHAnsi"/>
          <w:sz w:val="24"/>
          <w:szCs w:val="24"/>
        </w:rPr>
        <w:t>Aufnahme und Gewährung von Darlehen und Eingehen von Verbindlichkeiten, die im Einzelfall einen Betrag von € .......... übersteigen.</w:t>
      </w:r>
    </w:p>
    <w:p w14:paraId="57E0FDB8" w14:textId="77777777" w:rsidR="00E34194" w:rsidRPr="005C7593" w:rsidRDefault="00E34194" w:rsidP="00E34194">
      <w:pPr>
        <w:pStyle w:val="Listenabsatz"/>
        <w:numPr>
          <w:ilvl w:val="0"/>
          <w:numId w:val="16"/>
        </w:numPr>
        <w:rPr>
          <w:rFonts w:asciiTheme="majorHAnsi" w:hAnsiTheme="majorHAnsi" w:cstheme="majorHAnsi"/>
          <w:color w:val="333536"/>
          <w:sz w:val="24"/>
          <w:szCs w:val="24"/>
        </w:rPr>
      </w:pPr>
      <w:r w:rsidRPr="005C7593">
        <w:rPr>
          <w:rFonts w:asciiTheme="majorHAnsi" w:hAnsiTheme="majorHAnsi" w:cstheme="majorHAnsi"/>
          <w:color w:val="333536"/>
          <w:sz w:val="24"/>
          <w:szCs w:val="24"/>
        </w:rPr>
        <w:lastRenderedPageBreak/>
        <w:t>Rechtsgeschäfte zwischen der Gesellschaft und den Gesellschaftern;</w:t>
      </w:r>
    </w:p>
    <w:p w14:paraId="6D7267BD" w14:textId="7EA518AB" w:rsidR="00E34194" w:rsidRPr="005C7593" w:rsidRDefault="00E34194" w:rsidP="00E34194">
      <w:pPr>
        <w:pStyle w:val="Listenabsatz"/>
        <w:numPr>
          <w:ilvl w:val="0"/>
          <w:numId w:val="16"/>
        </w:numPr>
        <w:rPr>
          <w:rFonts w:asciiTheme="majorHAnsi" w:hAnsiTheme="majorHAnsi" w:cstheme="majorHAnsi"/>
          <w:color w:val="333536"/>
          <w:sz w:val="24"/>
          <w:szCs w:val="24"/>
        </w:rPr>
      </w:pPr>
      <w:r w:rsidRPr="005C7593">
        <w:rPr>
          <w:rFonts w:asciiTheme="majorHAnsi" w:hAnsiTheme="majorHAnsi" w:cstheme="majorHAnsi"/>
          <w:color w:val="333536"/>
          <w:sz w:val="24"/>
          <w:szCs w:val="24"/>
        </w:rPr>
        <w:t>die Erteilung und der Widerruf von Prokuren und Handlungsvollmachten;</w:t>
      </w:r>
    </w:p>
    <w:p w14:paraId="5902AD14" w14:textId="20A144C9" w:rsidR="00E34194" w:rsidRPr="005C7593" w:rsidRDefault="00E34194" w:rsidP="00E34194">
      <w:pPr>
        <w:pStyle w:val="Listenabsatz"/>
        <w:numPr>
          <w:ilvl w:val="0"/>
          <w:numId w:val="16"/>
        </w:numPr>
        <w:rPr>
          <w:rFonts w:asciiTheme="majorHAnsi" w:hAnsiTheme="majorHAnsi" w:cstheme="majorHAnsi"/>
          <w:color w:val="333536"/>
          <w:sz w:val="24"/>
          <w:szCs w:val="24"/>
        </w:rPr>
      </w:pPr>
      <w:r w:rsidRPr="005C7593">
        <w:rPr>
          <w:rFonts w:asciiTheme="majorHAnsi" w:hAnsiTheme="majorHAnsi" w:cstheme="majorHAnsi"/>
          <w:color w:val="333536"/>
          <w:sz w:val="24"/>
          <w:szCs w:val="24"/>
        </w:rPr>
        <w:t>der Erwerb, die wesentliche Erweiterung sowie die Veräußerung von Beteiligungen;</w:t>
      </w:r>
    </w:p>
    <w:p w14:paraId="55906777" w14:textId="694F87BB" w:rsidR="00E34194" w:rsidRPr="005C7593" w:rsidRDefault="00E34194" w:rsidP="00E34194">
      <w:pPr>
        <w:pStyle w:val="Listenabsatz"/>
        <w:numPr>
          <w:ilvl w:val="0"/>
          <w:numId w:val="16"/>
        </w:numPr>
        <w:rPr>
          <w:rFonts w:asciiTheme="majorHAnsi" w:hAnsiTheme="majorHAnsi" w:cstheme="majorHAnsi"/>
          <w:color w:val="333536"/>
          <w:sz w:val="24"/>
          <w:szCs w:val="24"/>
        </w:rPr>
      </w:pPr>
      <w:r w:rsidRPr="005C7593">
        <w:rPr>
          <w:rFonts w:asciiTheme="majorHAnsi" w:hAnsiTheme="majorHAnsi" w:cstheme="majorHAnsi"/>
          <w:color w:val="333536"/>
          <w:sz w:val="24"/>
          <w:szCs w:val="24"/>
        </w:rPr>
        <w:t>die Neuaufnahme oder Aufgabe von Betätigungsfeldern, soweit dies nicht ohnehin eine Änderung des Unternehmensgegenstandes ist</w:t>
      </w:r>
    </w:p>
    <w:p w14:paraId="2A16D5A5" w14:textId="77777777" w:rsidR="00E34194" w:rsidRPr="005C7593" w:rsidRDefault="00E34194" w:rsidP="008C21F9">
      <w:pPr>
        <w:rPr>
          <w:rStyle w:val="cpy1"/>
          <w:rFonts w:asciiTheme="majorHAnsi" w:hAnsiTheme="majorHAnsi" w:cstheme="majorHAnsi"/>
          <w:sz w:val="24"/>
          <w:szCs w:val="24"/>
        </w:rPr>
      </w:pPr>
    </w:p>
    <w:p w14:paraId="0BFA18F3" w14:textId="50A06BC2" w:rsidR="008C21F9" w:rsidRPr="005C7593" w:rsidRDefault="008C21F9" w:rsidP="008C21F9">
      <w:pPr>
        <w:rPr>
          <w:rStyle w:val="cpy1"/>
          <w:rFonts w:asciiTheme="majorHAnsi" w:hAnsiTheme="majorHAnsi" w:cstheme="majorHAnsi"/>
          <w:sz w:val="24"/>
          <w:szCs w:val="24"/>
        </w:rPr>
      </w:pPr>
      <w:r w:rsidRPr="005C7593">
        <w:rPr>
          <w:rStyle w:val="cpy1"/>
          <w:rFonts w:asciiTheme="majorHAnsi" w:hAnsiTheme="majorHAnsi" w:cstheme="majorHAnsi"/>
          <w:sz w:val="24"/>
          <w:szCs w:val="24"/>
        </w:rPr>
        <w:t>Macht ein Kommanditist von seinem Widerspruchsrecht Gebrauch, ist ein Beschluss sämtlicher Gesellschafter erforderlich.</w:t>
      </w:r>
    </w:p>
    <w:p w14:paraId="3552D61B" w14:textId="45ECA17A" w:rsidR="00E34194" w:rsidRPr="005C7593" w:rsidRDefault="00E34194" w:rsidP="008C21F9">
      <w:pPr>
        <w:rPr>
          <w:rStyle w:val="cpy1"/>
          <w:rFonts w:asciiTheme="majorHAnsi" w:hAnsiTheme="majorHAnsi" w:cstheme="majorHAnsi"/>
          <w:sz w:val="24"/>
          <w:szCs w:val="24"/>
        </w:rPr>
      </w:pPr>
    </w:p>
    <w:p w14:paraId="21FB8CBB" w14:textId="57FB2C3D" w:rsidR="00E34194" w:rsidRPr="005C7593" w:rsidRDefault="00E34194" w:rsidP="008C21F9">
      <w:pPr>
        <w:rPr>
          <w:rFonts w:asciiTheme="majorHAnsi" w:hAnsiTheme="majorHAnsi" w:cstheme="majorHAnsi"/>
          <w:color w:val="333536"/>
          <w:sz w:val="24"/>
          <w:szCs w:val="24"/>
        </w:rPr>
      </w:pPr>
      <w:r w:rsidRPr="005C7593">
        <w:rPr>
          <w:rFonts w:asciiTheme="majorHAnsi" w:hAnsiTheme="majorHAnsi" w:cstheme="majorHAnsi"/>
          <w:sz w:val="24"/>
          <w:szCs w:val="24"/>
        </w:rPr>
        <w:t>Die persönlich haftenden Gesellschafter erhalten unabhängig von ihrer Tätigkeitsvergütung alle Auslagen erstattet, die direkt oder indirekt durch die Geschäftsführung veranlasst sind. Dies gilt auch dann, wenn die Gesellschaft keinen Gewinn machen sollte. Auf Verlangen hat die Gesellschaft Vorschuss zu leisten</w:t>
      </w:r>
      <w:r w:rsidR="00C37202">
        <w:rPr>
          <w:rFonts w:asciiTheme="majorHAnsi" w:hAnsiTheme="majorHAnsi" w:cstheme="majorHAnsi"/>
          <w:sz w:val="24"/>
          <w:szCs w:val="24"/>
        </w:rPr>
        <w:t>.</w:t>
      </w:r>
    </w:p>
    <w:p w14:paraId="00D58CBA" w14:textId="77777777" w:rsidR="007B53E9" w:rsidRPr="005C7593" w:rsidRDefault="007B53E9" w:rsidP="008C21F9">
      <w:pPr>
        <w:rPr>
          <w:rFonts w:asciiTheme="majorHAnsi" w:hAnsiTheme="majorHAnsi" w:cstheme="majorHAnsi"/>
          <w:color w:val="333536"/>
          <w:sz w:val="24"/>
          <w:szCs w:val="24"/>
        </w:rPr>
      </w:pPr>
    </w:p>
    <w:p w14:paraId="149BD60E" w14:textId="5819976E" w:rsidR="008C21F9" w:rsidRPr="005C7593" w:rsidRDefault="008C21F9" w:rsidP="00B91245">
      <w:pPr>
        <w:pStyle w:val="berschrift1"/>
        <w:rPr>
          <w:rStyle w:val="cpybld1"/>
          <w:rFonts w:asciiTheme="majorHAnsi" w:hAnsiTheme="majorHAnsi" w:cstheme="majorHAnsi"/>
          <w:b/>
          <w:bCs/>
          <w:color w:val="000000" w:themeColor="text1"/>
          <w:sz w:val="24"/>
          <w:szCs w:val="24"/>
        </w:rPr>
      </w:pPr>
      <w:r w:rsidRPr="005C7593">
        <w:rPr>
          <w:rStyle w:val="cpybld1"/>
          <w:rFonts w:asciiTheme="majorHAnsi" w:hAnsiTheme="majorHAnsi" w:cstheme="majorHAnsi"/>
          <w:b/>
          <w:bCs/>
          <w:color w:val="000000" w:themeColor="text1"/>
          <w:sz w:val="24"/>
          <w:szCs w:val="24"/>
        </w:rPr>
        <w:t>§ 6 Ges</w:t>
      </w:r>
      <w:r w:rsidRPr="005C7593">
        <w:rPr>
          <w:rFonts w:cstheme="majorHAnsi"/>
          <w:sz w:val="24"/>
          <w:szCs w:val="24"/>
        </w:rPr>
        <w:t>ellsc</w:t>
      </w:r>
      <w:r w:rsidRPr="005C7593">
        <w:rPr>
          <w:rStyle w:val="cpybld1"/>
          <w:rFonts w:asciiTheme="majorHAnsi" w:hAnsiTheme="majorHAnsi" w:cstheme="majorHAnsi"/>
          <w:b/>
          <w:bCs/>
          <w:color w:val="000000" w:themeColor="text1"/>
          <w:sz w:val="24"/>
          <w:szCs w:val="24"/>
        </w:rPr>
        <w:t>hafterversammlungen, Gesellschafterbeschlüsse, Stimmrecht</w:t>
      </w:r>
    </w:p>
    <w:p w14:paraId="40E1A556" w14:textId="77777777" w:rsidR="007B53E9" w:rsidRPr="005C7593" w:rsidRDefault="007B53E9" w:rsidP="008C21F9">
      <w:pPr>
        <w:rPr>
          <w:rFonts w:asciiTheme="majorHAnsi" w:hAnsiTheme="majorHAnsi" w:cstheme="majorHAnsi"/>
          <w:color w:val="333536"/>
          <w:sz w:val="24"/>
          <w:szCs w:val="24"/>
        </w:rPr>
      </w:pPr>
    </w:p>
    <w:p w14:paraId="11F1CEE9" w14:textId="7499F795" w:rsidR="00705694" w:rsidRDefault="008C21F9" w:rsidP="00705694">
      <w:pPr>
        <w:rPr>
          <w:rFonts w:asciiTheme="majorHAnsi" w:hAnsiTheme="majorHAnsi" w:cstheme="majorHAnsi"/>
          <w:sz w:val="24"/>
          <w:szCs w:val="24"/>
        </w:rPr>
      </w:pPr>
      <w:r w:rsidRPr="005C7593">
        <w:rPr>
          <w:rStyle w:val="cpy1"/>
          <w:rFonts w:asciiTheme="majorHAnsi" w:hAnsiTheme="majorHAnsi" w:cstheme="majorHAnsi"/>
          <w:sz w:val="24"/>
          <w:szCs w:val="24"/>
        </w:rPr>
        <w:t xml:space="preserve">Die Gesellschafter entscheiden über die ihnen nach Gesetz oder Gesellschaftervertrag zugewiesenen Angelegenheiten durch </w:t>
      </w:r>
      <w:r w:rsidR="00706FF6">
        <w:rPr>
          <w:rStyle w:val="cpy1"/>
          <w:rFonts w:asciiTheme="majorHAnsi" w:hAnsiTheme="majorHAnsi" w:cstheme="majorHAnsi"/>
          <w:sz w:val="24"/>
          <w:szCs w:val="24"/>
        </w:rPr>
        <w:t xml:space="preserve">schriftliche </w:t>
      </w:r>
      <w:r w:rsidRPr="005C7593">
        <w:rPr>
          <w:rStyle w:val="cpy1"/>
          <w:rFonts w:asciiTheme="majorHAnsi" w:hAnsiTheme="majorHAnsi" w:cstheme="majorHAnsi"/>
          <w:sz w:val="24"/>
          <w:szCs w:val="24"/>
        </w:rPr>
        <w:t xml:space="preserve">Beschlüsse, die in Gesellschafterversammlungen gefasst werden. </w:t>
      </w:r>
      <w:r w:rsidR="00705694" w:rsidRPr="005C7593">
        <w:rPr>
          <w:rStyle w:val="cpy1"/>
          <w:rFonts w:asciiTheme="majorHAnsi" w:hAnsiTheme="majorHAnsi" w:cstheme="majorHAnsi"/>
          <w:sz w:val="24"/>
          <w:szCs w:val="24"/>
        </w:rPr>
        <w:t xml:space="preserve">Insbesondere </w:t>
      </w:r>
      <w:r w:rsidR="00705694" w:rsidRPr="005C7593">
        <w:rPr>
          <w:rFonts w:asciiTheme="majorHAnsi" w:hAnsiTheme="majorHAnsi" w:cstheme="majorHAnsi"/>
          <w:sz w:val="24"/>
          <w:szCs w:val="24"/>
        </w:rPr>
        <w:t>beschließt die Gesellschafterversammlung über:</w:t>
      </w:r>
    </w:p>
    <w:p w14:paraId="0B6B745C" w14:textId="77777777" w:rsidR="005C7593" w:rsidRPr="005C7593" w:rsidRDefault="005C7593" w:rsidP="00705694">
      <w:pPr>
        <w:rPr>
          <w:rFonts w:asciiTheme="majorHAnsi" w:hAnsiTheme="majorHAnsi" w:cstheme="majorHAnsi"/>
          <w:sz w:val="24"/>
          <w:szCs w:val="24"/>
        </w:rPr>
      </w:pPr>
    </w:p>
    <w:p w14:paraId="049B8210" w14:textId="77777777" w:rsidR="00705694" w:rsidRPr="005C7593" w:rsidRDefault="00705694" w:rsidP="00705694">
      <w:pPr>
        <w:rPr>
          <w:rFonts w:asciiTheme="majorHAnsi" w:hAnsiTheme="majorHAnsi" w:cstheme="majorHAnsi"/>
          <w:sz w:val="24"/>
          <w:szCs w:val="24"/>
        </w:rPr>
      </w:pPr>
      <w:r w:rsidRPr="005C7593">
        <w:rPr>
          <w:rFonts w:asciiTheme="majorHAnsi" w:hAnsiTheme="majorHAnsi" w:cstheme="majorHAnsi"/>
          <w:sz w:val="24"/>
          <w:szCs w:val="24"/>
        </w:rPr>
        <w:t>a) den Jahresabschluss und die Gewinnverwendung,</w:t>
      </w:r>
    </w:p>
    <w:p w14:paraId="5CD942E1" w14:textId="77777777" w:rsidR="00705694" w:rsidRPr="005C7593" w:rsidRDefault="00705694" w:rsidP="00705694">
      <w:pPr>
        <w:rPr>
          <w:rFonts w:asciiTheme="majorHAnsi" w:hAnsiTheme="majorHAnsi" w:cstheme="majorHAnsi"/>
          <w:sz w:val="24"/>
          <w:szCs w:val="24"/>
        </w:rPr>
      </w:pPr>
      <w:r w:rsidRPr="005C7593">
        <w:rPr>
          <w:rFonts w:asciiTheme="majorHAnsi" w:hAnsiTheme="majorHAnsi" w:cstheme="majorHAnsi"/>
          <w:sz w:val="24"/>
          <w:szCs w:val="24"/>
        </w:rPr>
        <w:t>b) die Entlastung der geschäftsführenden Gesellschafter,</w:t>
      </w:r>
    </w:p>
    <w:p w14:paraId="15E78BE1" w14:textId="77777777" w:rsidR="00705694" w:rsidRPr="005C7593" w:rsidRDefault="00705694" w:rsidP="00705694">
      <w:pPr>
        <w:rPr>
          <w:rFonts w:asciiTheme="majorHAnsi" w:hAnsiTheme="majorHAnsi" w:cstheme="majorHAnsi"/>
          <w:sz w:val="24"/>
          <w:szCs w:val="24"/>
        </w:rPr>
      </w:pPr>
      <w:r w:rsidRPr="005C7593">
        <w:rPr>
          <w:rFonts w:asciiTheme="majorHAnsi" w:hAnsiTheme="majorHAnsi" w:cstheme="majorHAnsi"/>
          <w:sz w:val="24"/>
          <w:szCs w:val="24"/>
        </w:rPr>
        <w:t>c) Änderungen des Gesellschaftsvertrags,</w:t>
      </w:r>
    </w:p>
    <w:p w14:paraId="6EEDFDEB" w14:textId="77777777" w:rsidR="00705694" w:rsidRPr="005C7593" w:rsidRDefault="00705694" w:rsidP="00705694">
      <w:pPr>
        <w:rPr>
          <w:rFonts w:asciiTheme="majorHAnsi" w:hAnsiTheme="majorHAnsi" w:cstheme="majorHAnsi"/>
          <w:sz w:val="24"/>
          <w:szCs w:val="24"/>
        </w:rPr>
      </w:pPr>
      <w:r w:rsidRPr="005C7593">
        <w:rPr>
          <w:rFonts w:asciiTheme="majorHAnsi" w:hAnsiTheme="majorHAnsi" w:cstheme="majorHAnsi"/>
          <w:sz w:val="24"/>
          <w:szCs w:val="24"/>
        </w:rPr>
        <w:t>d) die Zustimmung zur Verfügung über Gesellschaftsanteile,</w:t>
      </w:r>
    </w:p>
    <w:p w14:paraId="3B330FA4" w14:textId="77777777" w:rsidR="00705694" w:rsidRPr="005C7593" w:rsidRDefault="00705694" w:rsidP="00705694">
      <w:pPr>
        <w:rPr>
          <w:rFonts w:asciiTheme="majorHAnsi" w:hAnsiTheme="majorHAnsi" w:cstheme="majorHAnsi"/>
          <w:sz w:val="24"/>
          <w:szCs w:val="24"/>
        </w:rPr>
      </w:pPr>
      <w:r w:rsidRPr="005C7593">
        <w:rPr>
          <w:rFonts w:asciiTheme="majorHAnsi" w:hAnsiTheme="majorHAnsi" w:cstheme="majorHAnsi"/>
          <w:sz w:val="24"/>
          <w:szCs w:val="24"/>
        </w:rPr>
        <w:t>e) die Aufnahme und Ausschließung von Gesellschaftern,</w:t>
      </w:r>
    </w:p>
    <w:p w14:paraId="30EBD661" w14:textId="77777777" w:rsidR="00705694" w:rsidRPr="005C7593" w:rsidRDefault="00705694" w:rsidP="00705694">
      <w:pPr>
        <w:rPr>
          <w:rFonts w:asciiTheme="majorHAnsi" w:hAnsiTheme="majorHAnsi" w:cstheme="majorHAnsi"/>
          <w:sz w:val="24"/>
          <w:szCs w:val="24"/>
        </w:rPr>
      </w:pPr>
      <w:r w:rsidRPr="005C7593">
        <w:rPr>
          <w:rFonts w:asciiTheme="majorHAnsi" w:hAnsiTheme="majorHAnsi" w:cstheme="majorHAnsi"/>
          <w:sz w:val="24"/>
          <w:szCs w:val="24"/>
        </w:rPr>
        <w:t xml:space="preserve">f) die Auflösung </w:t>
      </w:r>
      <w:proofErr w:type="spellStart"/>
      <w:r w:rsidRPr="005C7593">
        <w:rPr>
          <w:rFonts w:asciiTheme="majorHAnsi" w:hAnsiTheme="majorHAnsi" w:cstheme="majorHAnsi"/>
          <w:sz w:val="24"/>
          <w:szCs w:val="24"/>
        </w:rPr>
        <w:t>bzw</w:t>
      </w:r>
      <w:proofErr w:type="spellEnd"/>
      <w:r w:rsidRPr="005C7593">
        <w:rPr>
          <w:rFonts w:asciiTheme="majorHAnsi" w:hAnsiTheme="majorHAnsi" w:cstheme="majorHAnsi"/>
          <w:sz w:val="24"/>
          <w:szCs w:val="24"/>
        </w:rPr>
        <w:t xml:space="preserve"> Fortsetzung der Gesellschaft.)</w:t>
      </w:r>
    </w:p>
    <w:p w14:paraId="00F68F17" w14:textId="77777777" w:rsidR="008C21F9" w:rsidRPr="005C7593" w:rsidRDefault="008C21F9" w:rsidP="008C21F9">
      <w:pPr>
        <w:rPr>
          <w:rStyle w:val="cpy1"/>
          <w:rFonts w:asciiTheme="majorHAnsi" w:hAnsiTheme="majorHAnsi" w:cstheme="majorHAnsi"/>
          <w:sz w:val="24"/>
          <w:szCs w:val="24"/>
        </w:rPr>
      </w:pPr>
    </w:p>
    <w:p w14:paraId="0A1785FA" w14:textId="28ACFEE6" w:rsidR="008C21F9" w:rsidRPr="005C7593" w:rsidRDefault="008C21F9" w:rsidP="008C21F9">
      <w:pPr>
        <w:rPr>
          <w:rFonts w:asciiTheme="majorHAnsi" w:hAnsiTheme="majorHAnsi" w:cstheme="majorHAnsi"/>
          <w:color w:val="333536"/>
          <w:sz w:val="24"/>
          <w:szCs w:val="24"/>
        </w:rPr>
      </w:pPr>
      <w:r w:rsidRPr="005C7593">
        <w:rPr>
          <w:rStyle w:val="cpy1"/>
          <w:rFonts w:asciiTheme="majorHAnsi" w:hAnsiTheme="majorHAnsi" w:cstheme="majorHAnsi"/>
          <w:sz w:val="24"/>
          <w:szCs w:val="24"/>
        </w:rPr>
        <w:t xml:space="preserve">Eine Gesellschafterversammlung wird durch den Komplementär einberufen und geleitet. Sie ist mindestens einmal im Jahr einzuberufen. </w:t>
      </w:r>
    </w:p>
    <w:p w14:paraId="0DDC20C7" w14:textId="77777777" w:rsidR="008C21F9" w:rsidRPr="005C7593" w:rsidRDefault="008C21F9" w:rsidP="008C21F9">
      <w:pPr>
        <w:rPr>
          <w:rStyle w:val="cpy1"/>
          <w:rFonts w:asciiTheme="majorHAnsi" w:hAnsiTheme="majorHAnsi" w:cstheme="majorHAnsi"/>
          <w:sz w:val="24"/>
          <w:szCs w:val="24"/>
        </w:rPr>
      </w:pPr>
    </w:p>
    <w:p w14:paraId="2069D44C" w14:textId="27197EA0" w:rsidR="00EF68FF" w:rsidRDefault="008C21F9" w:rsidP="008C21F9">
      <w:pPr>
        <w:rPr>
          <w:rStyle w:val="cpy1"/>
          <w:rFonts w:asciiTheme="majorHAnsi" w:hAnsiTheme="majorHAnsi" w:cstheme="majorHAnsi"/>
          <w:sz w:val="24"/>
          <w:szCs w:val="24"/>
        </w:rPr>
      </w:pPr>
      <w:r w:rsidRPr="005C7593">
        <w:rPr>
          <w:rStyle w:val="cpy1"/>
          <w:rFonts w:asciiTheme="majorHAnsi" w:hAnsiTheme="majorHAnsi" w:cstheme="majorHAnsi"/>
          <w:sz w:val="24"/>
          <w:szCs w:val="24"/>
        </w:rPr>
        <w:t xml:space="preserve">Zu einer Gesellschafterversammlung ist unter Einhaltung einer Frist von .......... einzuladen. Die Frist beginnt mit der Absendung der Einladung. Tagungsort, Tagungszeit und Tagesordnung </w:t>
      </w:r>
      <w:r w:rsidR="00547B68">
        <w:rPr>
          <w:rStyle w:val="cpy1"/>
          <w:rFonts w:asciiTheme="majorHAnsi" w:hAnsiTheme="majorHAnsi" w:cstheme="majorHAnsi"/>
          <w:sz w:val="24"/>
          <w:szCs w:val="24"/>
        </w:rPr>
        <w:t xml:space="preserve">sowie Zweck der Versammlung </w:t>
      </w:r>
      <w:r w:rsidRPr="005C7593">
        <w:rPr>
          <w:rStyle w:val="cpy1"/>
          <w:rFonts w:asciiTheme="majorHAnsi" w:hAnsiTheme="majorHAnsi" w:cstheme="majorHAnsi"/>
          <w:sz w:val="24"/>
          <w:szCs w:val="24"/>
        </w:rPr>
        <w:t xml:space="preserve">sind in der Ladung mitzuteilen. </w:t>
      </w:r>
    </w:p>
    <w:p w14:paraId="38741A89" w14:textId="77777777" w:rsidR="00706FF6" w:rsidRDefault="00706FF6" w:rsidP="008C21F9">
      <w:pPr>
        <w:rPr>
          <w:rStyle w:val="cpy1"/>
          <w:rFonts w:asciiTheme="majorHAnsi" w:hAnsiTheme="majorHAnsi" w:cstheme="majorHAnsi"/>
          <w:sz w:val="24"/>
          <w:szCs w:val="24"/>
        </w:rPr>
      </w:pPr>
    </w:p>
    <w:p w14:paraId="4F5D7AE3" w14:textId="41AFAED6" w:rsidR="00706FF6" w:rsidRPr="005C7593" w:rsidRDefault="00706FF6" w:rsidP="00706FF6">
      <w:pPr>
        <w:rPr>
          <w:rStyle w:val="cpy1"/>
          <w:rFonts w:asciiTheme="majorHAnsi" w:hAnsiTheme="majorHAnsi" w:cstheme="majorHAnsi"/>
          <w:sz w:val="24"/>
          <w:szCs w:val="24"/>
        </w:rPr>
      </w:pPr>
      <w:r w:rsidRPr="00706FF6">
        <w:rPr>
          <w:rStyle w:val="cpy1"/>
          <w:rFonts w:asciiTheme="majorHAnsi" w:hAnsiTheme="majorHAnsi" w:cstheme="majorHAnsi" w:hint="eastAsia"/>
          <w:sz w:val="24"/>
          <w:szCs w:val="24"/>
        </w:rPr>
        <w:lastRenderedPageBreak/>
        <w:t>Die Gesellschafterversammlung wird durch einen Vorsitzenden geleitet. Den Vorsitz führt der Komplementär.</w:t>
      </w:r>
      <w:r>
        <w:rPr>
          <w:rStyle w:val="cpy1"/>
          <w:rFonts w:asciiTheme="majorHAnsi" w:hAnsiTheme="majorHAnsi" w:cstheme="majorHAnsi"/>
          <w:sz w:val="24"/>
          <w:szCs w:val="24"/>
        </w:rPr>
        <w:t xml:space="preserve"> </w:t>
      </w:r>
      <w:r w:rsidRPr="00706FF6">
        <w:rPr>
          <w:rStyle w:val="cpy1"/>
          <w:rFonts w:asciiTheme="majorHAnsi" w:hAnsiTheme="majorHAnsi" w:cstheme="majorHAnsi"/>
          <w:sz w:val="24"/>
          <w:szCs w:val="24"/>
        </w:rPr>
        <w:t>Auf Verlangen eines Gesellschafters fertigt der Vorsitzende ein Protokoll der Gesellschafterversammlung an.</w:t>
      </w:r>
    </w:p>
    <w:p w14:paraId="48EC949C" w14:textId="77777777" w:rsidR="00EF68FF" w:rsidRPr="005C7593" w:rsidRDefault="00EF68FF" w:rsidP="008C21F9">
      <w:pPr>
        <w:rPr>
          <w:rStyle w:val="cpy1"/>
          <w:rFonts w:asciiTheme="majorHAnsi" w:hAnsiTheme="majorHAnsi" w:cstheme="majorHAnsi"/>
          <w:sz w:val="24"/>
          <w:szCs w:val="24"/>
        </w:rPr>
      </w:pPr>
    </w:p>
    <w:p w14:paraId="61B19664" w14:textId="7FD41FB9" w:rsidR="00EF68FF" w:rsidRPr="005C7593" w:rsidRDefault="008C21F9" w:rsidP="008C21F9">
      <w:pPr>
        <w:rPr>
          <w:rStyle w:val="cpy1"/>
          <w:rFonts w:asciiTheme="majorHAnsi" w:hAnsiTheme="majorHAnsi" w:cstheme="majorHAnsi"/>
          <w:sz w:val="24"/>
          <w:szCs w:val="24"/>
        </w:rPr>
      </w:pPr>
      <w:r w:rsidRPr="005C7593">
        <w:rPr>
          <w:rStyle w:val="cpy1"/>
          <w:rFonts w:asciiTheme="majorHAnsi" w:hAnsiTheme="majorHAnsi" w:cstheme="majorHAnsi"/>
          <w:sz w:val="24"/>
          <w:szCs w:val="24"/>
        </w:rPr>
        <w:t>Stimmen alle Gesellschafter zu, können Beschlüsse auch außerhalb einer Gesellschafterversammlung mündlich</w:t>
      </w:r>
      <w:r w:rsidR="00EF68FF" w:rsidRPr="005C7593">
        <w:rPr>
          <w:rStyle w:val="cpy1"/>
          <w:rFonts w:asciiTheme="majorHAnsi" w:hAnsiTheme="majorHAnsi" w:cstheme="majorHAnsi"/>
          <w:sz w:val="24"/>
          <w:szCs w:val="24"/>
        </w:rPr>
        <w:t xml:space="preserve">, </w:t>
      </w:r>
      <w:r w:rsidRPr="005C7593">
        <w:rPr>
          <w:rStyle w:val="cpy1"/>
          <w:rFonts w:asciiTheme="majorHAnsi" w:hAnsiTheme="majorHAnsi" w:cstheme="majorHAnsi"/>
          <w:sz w:val="24"/>
          <w:szCs w:val="24"/>
        </w:rPr>
        <w:t>schriftlich</w:t>
      </w:r>
      <w:r w:rsidR="00EF68FF" w:rsidRPr="005C7593">
        <w:rPr>
          <w:rStyle w:val="cpy1"/>
          <w:rFonts w:asciiTheme="majorHAnsi" w:hAnsiTheme="majorHAnsi" w:cstheme="majorHAnsi"/>
          <w:sz w:val="24"/>
          <w:szCs w:val="24"/>
        </w:rPr>
        <w:t xml:space="preserve"> oder</w:t>
      </w:r>
      <w:r w:rsidR="005C7593">
        <w:rPr>
          <w:rStyle w:val="cpy1"/>
          <w:rFonts w:asciiTheme="majorHAnsi" w:hAnsiTheme="majorHAnsi" w:cstheme="majorHAnsi"/>
          <w:sz w:val="24"/>
          <w:szCs w:val="24"/>
        </w:rPr>
        <w:t xml:space="preserve"> </w:t>
      </w:r>
      <w:r w:rsidR="00C96322">
        <w:rPr>
          <w:rStyle w:val="cpy1"/>
          <w:rFonts w:asciiTheme="majorHAnsi" w:hAnsiTheme="majorHAnsi" w:cstheme="majorHAnsi"/>
          <w:sz w:val="24"/>
          <w:szCs w:val="24"/>
        </w:rPr>
        <w:t>durch eine</w:t>
      </w:r>
      <w:r w:rsidR="00C96322" w:rsidRPr="005C7593">
        <w:rPr>
          <w:rStyle w:val="cpy1"/>
          <w:rFonts w:asciiTheme="majorHAnsi" w:hAnsiTheme="majorHAnsi" w:cstheme="majorHAnsi"/>
          <w:sz w:val="24"/>
          <w:szCs w:val="24"/>
        </w:rPr>
        <w:t xml:space="preserve"> elektronische Abstimmung</w:t>
      </w:r>
      <w:r w:rsidR="00EF68FF" w:rsidRPr="005C7593">
        <w:rPr>
          <w:rFonts w:asciiTheme="majorHAnsi" w:hAnsiTheme="majorHAnsi" w:cstheme="majorHAnsi"/>
          <w:sz w:val="24"/>
          <w:szCs w:val="24"/>
        </w:rPr>
        <w:t xml:space="preserve"> im Umlaufverfahren gefasst werden</w:t>
      </w:r>
      <w:r w:rsidRPr="005C7593">
        <w:rPr>
          <w:rStyle w:val="cpy1"/>
          <w:rFonts w:asciiTheme="majorHAnsi" w:hAnsiTheme="majorHAnsi" w:cstheme="majorHAnsi"/>
          <w:sz w:val="24"/>
          <w:szCs w:val="24"/>
        </w:rPr>
        <w:t xml:space="preserve">. </w:t>
      </w:r>
      <w:r w:rsidR="00EF68FF" w:rsidRPr="005C7593">
        <w:rPr>
          <w:rFonts w:asciiTheme="majorHAnsi" w:hAnsiTheme="majorHAnsi" w:cstheme="majorHAnsi"/>
          <w:sz w:val="24"/>
          <w:szCs w:val="24"/>
        </w:rPr>
        <w:t>Wird ein Beschluss auf einem solchen Weg gefasst, so ist er von der Geschäftsführung unverzüglich schriftlich sämtlichen Gesellschaftern mitzuteilen</w:t>
      </w:r>
      <w:r w:rsidR="00EF68FF" w:rsidRPr="005C7593">
        <w:rPr>
          <w:rStyle w:val="cpy1"/>
          <w:rFonts w:asciiTheme="majorHAnsi" w:hAnsiTheme="majorHAnsi" w:cstheme="majorHAnsi"/>
          <w:sz w:val="24"/>
          <w:szCs w:val="24"/>
        </w:rPr>
        <w:t>.</w:t>
      </w:r>
    </w:p>
    <w:p w14:paraId="52207046" w14:textId="77777777" w:rsidR="00EF68FF" w:rsidRPr="005C7593" w:rsidRDefault="00EF68FF" w:rsidP="008C21F9">
      <w:pPr>
        <w:rPr>
          <w:rStyle w:val="cpy1"/>
          <w:rFonts w:asciiTheme="majorHAnsi" w:hAnsiTheme="majorHAnsi" w:cstheme="majorHAnsi"/>
          <w:sz w:val="24"/>
          <w:szCs w:val="24"/>
        </w:rPr>
      </w:pPr>
    </w:p>
    <w:p w14:paraId="50E22758" w14:textId="0348B763" w:rsidR="008C21F9" w:rsidRPr="005C7593" w:rsidRDefault="00705694" w:rsidP="008C21F9">
      <w:pPr>
        <w:rPr>
          <w:rFonts w:asciiTheme="majorHAnsi" w:hAnsiTheme="majorHAnsi" w:cstheme="majorHAnsi"/>
          <w:sz w:val="24"/>
          <w:szCs w:val="24"/>
        </w:rPr>
      </w:pPr>
      <w:r w:rsidRPr="005C7593">
        <w:rPr>
          <w:rFonts w:asciiTheme="majorHAnsi" w:hAnsiTheme="majorHAnsi" w:cstheme="majorHAnsi"/>
          <w:sz w:val="24"/>
          <w:szCs w:val="24"/>
        </w:rPr>
        <w:t>Die Gesellschafterversammlung ist beschlussfähig, wenn 50% des Festkapitals anwesend oder vertreten ist. Fehlt es an dieser Voraussetzung, so haben die geschäftsführenden Gesellschafter innerhalb von vier Wochen eine neue Gesellschafterversammlung einzuberufen, die dann in jedem Fall beschlussfähig ist. Hierauf ist in der Ladung hinzuweisen.</w:t>
      </w:r>
    </w:p>
    <w:p w14:paraId="17B0044B" w14:textId="77777777" w:rsidR="00705694" w:rsidRPr="005C7593" w:rsidRDefault="00705694" w:rsidP="008C21F9">
      <w:pPr>
        <w:rPr>
          <w:rFonts w:asciiTheme="majorHAnsi" w:hAnsiTheme="majorHAnsi" w:cstheme="majorHAnsi"/>
          <w:color w:val="333536"/>
          <w:sz w:val="24"/>
          <w:szCs w:val="24"/>
        </w:rPr>
      </w:pPr>
    </w:p>
    <w:p w14:paraId="71B1D5BD" w14:textId="574EA9F9" w:rsidR="008C21F9" w:rsidRPr="005C7593" w:rsidRDefault="008C21F9" w:rsidP="008C21F9">
      <w:pPr>
        <w:rPr>
          <w:rFonts w:asciiTheme="majorHAnsi" w:hAnsiTheme="majorHAnsi" w:cstheme="majorHAnsi"/>
          <w:color w:val="333536"/>
          <w:sz w:val="24"/>
          <w:szCs w:val="24"/>
        </w:rPr>
      </w:pPr>
      <w:r w:rsidRPr="005C7593">
        <w:rPr>
          <w:rStyle w:val="cpy1"/>
          <w:rFonts w:asciiTheme="majorHAnsi" w:hAnsiTheme="majorHAnsi" w:cstheme="majorHAnsi"/>
          <w:sz w:val="24"/>
          <w:szCs w:val="24"/>
        </w:rPr>
        <w:t xml:space="preserve">Schreiben Gesetz oder Gesellschaftsvertrag nicht zwingend eine andere Mehrheit vor, werden die Gesellschafterbeschlüsse mit einfacher Mehrheit der abgegebenen Stimmen gefasst. Je € .......... des Kapitalkontos I gewähren eine Stimme. Stimmenthaltungen zählen nicht als abgegebene Stimme. Bei Stimmengleichheit gilt der Antrag als abgelehnt. </w:t>
      </w:r>
    </w:p>
    <w:p w14:paraId="3941EE27" w14:textId="77777777" w:rsidR="00C51730" w:rsidRPr="005C7593" w:rsidRDefault="00C51730" w:rsidP="008C21F9">
      <w:pPr>
        <w:rPr>
          <w:rStyle w:val="cpy1"/>
          <w:rFonts w:asciiTheme="majorHAnsi" w:hAnsiTheme="majorHAnsi" w:cstheme="majorHAnsi"/>
          <w:sz w:val="24"/>
          <w:szCs w:val="24"/>
        </w:rPr>
      </w:pPr>
    </w:p>
    <w:p w14:paraId="4E61A04E" w14:textId="5CD44B03" w:rsidR="008C21F9" w:rsidRPr="005C7593" w:rsidRDefault="008C21F9" w:rsidP="008C21F9">
      <w:pPr>
        <w:rPr>
          <w:rFonts w:asciiTheme="majorHAnsi" w:hAnsiTheme="majorHAnsi" w:cstheme="majorHAnsi"/>
          <w:color w:val="333536"/>
          <w:sz w:val="24"/>
          <w:szCs w:val="24"/>
        </w:rPr>
      </w:pPr>
      <w:r w:rsidRPr="005C7593">
        <w:rPr>
          <w:rStyle w:val="cpy1"/>
          <w:rFonts w:asciiTheme="majorHAnsi" w:hAnsiTheme="majorHAnsi" w:cstheme="majorHAnsi"/>
          <w:sz w:val="24"/>
          <w:szCs w:val="24"/>
        </w:rPr>
        <w:t>Der Zustimmung von 75 % der abgegebenen Stimmen bedürfen Beschlüsse über:</w:t>
      </w:r>
    </w:p>
    <w:p w14:paraId="124FB8DD" w14:textId="35DDF80F" w:rsidR="008C21F9" w:rsidRPr="005C7593" w:rsidRDefault="008C21F9" w:rsidP="00C51730">
      <w:pPr>
        <w:pStyle w:val="Listenabsatz"/>
        <w:numPr>
          <w:ilvl w:val="0"/>
          <w:numId w:val="12"/>
        </w:numPr>
        <w:ind w:left="284" w:hanging="284"/>
        <w:rPr>
          <w:rFonts w:asciiTheme="majorHAnsi" w:hAnsiTheme="majorHAnsi" w:cstheme="majorHAnsi"/>
          <w:color w:val="333536"/>
          <w:sz w:val="24"/>
          <w:szCs w:val="24"/>
        </w:rPr>
      </w:pPr>
      <w:r w:rsidRPr="005C7593">
        <w:rPr>
          <w:rStyle w:val="cpy1"/>
          <w:rFonts w:asciiTheme="majorHAnsi" w:hAnsiTheme="majorHAnsi" w:cstheme="majorHAnsi"/>
          <w:sz w:val="24"/>
          <w:szCs w:val="24"/>
        </w:rPr>
        <w:t xml:space="preserve">Änderung des Gesellschaftsvertrags, soweit nicht für einzelne Bestimmungen ausdrücklich etwas anderes geregelt ist, </w:t>
      </w:r>
    </w:p>
    <w:p w14:paraId="1773B8AD" w14:textId="542A17F5" w:rsidR="008C21F9" w:rsidRPr="005C7593" w:rsidRDefault="000F7592" w:rsidP="00C51730">
      <w:pPr>
        <w:pStyle w:val="Listenabsatz"/>
        <w:numPr>
          <w:ilvl w:val="0"/>
          <w:numId w:val="12"/>
        </w:numPr>
        <w:ind w:left="284" w:hanging="284"/>
        <w:rPr>
          <w:rFonts w:asciiTheme="majorHAnsi" w:hAnsiTheme="majorHAnsi" w:cstheme="majorHAnsi"/>
          <w:color w:val="333536"/>
          <w:sz w:val="24"/>
          <w:szCs w:val="24"/>
        </w:rPr>
      </w:pPr>
      <w:r w:rsidRPr="005C7593">
        <w:rPr>
          <w:rStyle w:val="cpy1"/>
          <w:rFonts w:asciiTheme="majorHAnsi" w:hAnsiTheme="majorHAnsi" w:cstheme="majorHAnsi"/>
          <w:sz w:val="24"/>
          <w:szCs w:val="24"/>
        </w:rPr>
        <w:t xml:space="preserve">Umwandlung oder </w:t>
      </w:r>
      <w:r w:rsidR="008C21F9" w:rsidRPr="005C7593">
        <w:rPr>
          <w:rStyle w:val="cpy1"/>
          <w:rFonts w:asciiTheme="majorHAnsi" w:hAnsiTheme="majorHAnsi" w:cstheme="majorHAnsi"/>
          <w:sz w:val="24"/>
          <w:szCs w:val="24"/>
        </w:rPr>
        <w:t xml:space="preserve">Auflösung der Gesellschaft, </w:t>
      </w:r>
    </w:p>
    <w:p w14:paraId="4D8075C6" w14:textId="564F94A5" w:rsidR="008C21F9" w:rsidRPr="005C7593" w:rsidRDefault="008C21F9" w:rsidP="00C51730">
      <w:pPr>
        <w:pStyle w:val="Listenabsatz"/>
        <w:numPr>
          <w:ilvl w:val="0"/>
          <w:numId w:val="12"/>
        </w:numPr>
        <w:ind w:left="284" w:hanging="284"/>
        <w:rPr>
          <w:rFonts w:asciiTheme="majorHAnsi" w:hAnsiTheme="majorHAnsi" w:cstheme="majorHAnsi"/>
          <w:color w:val="333536"/>
          <w:sz w:val="24"/>
          <w:szCs w:val="24"/>
        </w:rPr>
      </w:pPr>
      <w:r w:rsidRPr="005C7593">
        <w:rPr>
          <w:rStyle w:val="cpy1"/>
          <w:rFonts w:asciiTheme="majorHAnsi" w:hAnsiTheme="majorHAnsi" w:cstheme="majorHAnsi"/>
          <w:sz w:val="24"/>
          <w:szCs w:val="24"/>
        </w:rPr>
        <w:t xml:space="preserve">Aufnahme </w:t>
      </w:r>
      <w:r w:rsidR="000F7592" w:rsidRPr="005C7593">
        <w:rPr>
          <w:rStyle w:val="cpy1"/>
          <w:rFonts w:asciiTheme="majorHAnsi" w:hAnsiTheme="majorHAnsi" w:cstheme="majorHAnsi"/>
          <w:sz w:val="24"/>
          <w:szCs w:val="24"/>
        </w:rPr>
        <w:t>oder A</w:t>
      </w:r>
      <w:r w:rsidR="000F7592" w:rsidRPr="005C7593">
        <w:rPr>
          <w:rFonts w:asciiTheme="majorHAnsi" w:hAnsiTheme="majorHAnsi" w:cstheme="majorHAnsi"/>
          <w:sz w:val="24"/>
          <w:szCs w:val="24"/>
        </w:rPr>
        <w:t>usschließung</w:t>
      </w:r>
      <w:r w:rsidR="00EF68FF" w:rsidRPr="005C7593">
        <w:rPr>
          <w:rFonts w:asciiTheme="majorHAnsi" w:hAnsiTheme="majorHAnsi" w:cstheme="majorHAnsi"/>
          <w:sz w:val="24"/>
          <w:szCs w:val="24"/>
        </w:rPr>
        <w:t xml:space="preserve">, </w:t>
      </w:r>
      <w:r w:rsidRPr="005C7593">
        <w:rPr>
          <w:rStyle w:val="cpy1"/>
          <w:rFonts w:asciiTheme="majorHAnsi" w:hAnsiTheme="majorHAnsi" w:cstheme="majorHAnsi"/>
          <w:sz w:val="24"/>
          <w:szCs w:val="24"/>
        </w:rPr>
        <w:t xml:space="preserve">eines Gesellschafters, </w:t>
      </w:r>
    </w:p>
    <w:p w14:paraId="54331E38" w14:textId="2ADE544E" w:rsidR="008C21F9" w:rsidRPr="005C7593" w:rsidRDefault="008C21F9" w:rsidP="00C51730">
      <w:pPr>
        <w:pStyle w:val="Listenabsatz"/>
        <w:numPr>
          <w:ilvl w:val="0"/>
          <w:numId w:val="12"/>
        </w:numPr>
        <w:ind w:left="284" w:hanging="284"/>
        <w:rPr>
          <w:rFonts w:asciiTheme="majorHAnsi" w:hAnsiTheme="majorHAnsi" w:cstheme="majorHAnsi"/>
          <w:color w:val="333536"/>
          <w:sz w:val="24"/>
          <w:szCs w:val="24"/>
        </w:rPr>
      </w:pPr>
      <w:r w:rsidRPr="005C7593">
        <w:rPr>
          <w:rStyle w:val="cpy1"/>
          <w:rFonts w:asciiTheme="majorHAnsi" w:hAnsiTheme="majorHAnsi" w:cstheme="majorHAnsi"/>
          <w:sz w:val="24"/>
          <w:szCs w:val="24"/>
        </w:rPr>
        <w:t>..........</w:t>
      </w:r>
    </w:p>
    <w:p w14:paraId="49188E4D" w14:textId="77777777" w:rsidR="008C21F9" w:rsidRPr="005C7593" w:rsidRDefault="008C21F9" w:rsidP="008C21F9">
      <w:pPr>
        <w:rPr>
          <w:rStyle w:val="cpy1"/>
          <w:rFonts w:asciiTheme="majorHAnsi" w:hAnsiTheme="majorHAnsi" w:cstheme="majorHAnsi"/>
          <w:sz w:val="24"/>
          <w:szCs w:val="24"/>
        </w:rPr>
      </w:pPr>
    </w:p>
    <w:p w14:paraId="69CC6A6E" w14:textId="568FF28D" w:rsidR="00705694" w:rsidRPr="005C7593" w:rsidRDefault="00705694" w:rsidP="008C21F9">
      <w:pPr>
        <w:rPr>
          <w:rStyle w:val="cpy1"/>
          <w:rFonts w:asciiTheme="majorHAnsi" w:hAnsiTheme="majorHAnsi" w:cstheme="majorHAnsi"/>
          <w:sz w:val="24"/>
          <w:szCs w:val="24"/>
        </w:rPr>
      </w:pPr>
      <w:r w:rsidRPr="005C7593">
        <w:rPr>
          <w:rFonts w:asciiTheme="majorHAnsi" w:hAnsiTheme="majorHAnsi" w:cstheme="majorHAnsi"/>
          <w:sz w:val="24"/>
          <w:szCs w:val="24"/>
        </w:rPr>
        <w:t xml:space="preserve">Außerordentliche Gesellschafterversammlungen sind von den geschäftsführenden Gesellschaftern einzuberufen, wenn nach diesem Vertrag oder </w:t>
      </w:r>
      <w:r w:rsidR="005C7593" w:rsidRPr="005C7593">
        <w:rPr>
          <w:rFonts w:asciiTheme="majorHAnsi" w:hAnsiTheme="majorHAnsi" w:cstheme="majorHAnsi"/>
          <w:sz w:val="24"/>
          <w:szCs w:val="24"/>
        </w:rPr>
        <w:t>den gesetzlichen Bestimmungen</w:t>
      </w:r>
      <w:r w:rsidRPr="005C7593">
        <w:rPr>
          <w:rFonts w:asciiTheme="majorHAnsi" w:hAnsiTheme="majorHAnsi" w:cstheme="majorHAnsi"/>
          <w:sz w:val="24"/>
          <w:szCs w:val="24"/>
        </w:rPr>
        <w:t xml:space="preserve"> eine Beschlussfassung notwendig wird oder wenn Gesellschafter mit wenigstens 10% Kapitalanteil (§ 5 Abs 3) es verlangen</w:t>
      </w:r>
      <w:r w:rsidR="00C37202">
        <w:rPr>
          <w:rFonts w:asciiTheme="majorHAnsi" w:hAnsiTheme="majorHAnsi" w:cstheme="majorHAnsi"/>
          <w:sz w:val="24"/>
          <w:szCs w:val="24"/>
        </w:rPr>
        <w:t>.</w:t>
      </w:r>
    </w:p>
    <w:p w14:paraId="63A828D2" w14:textId="77777777" w:rsidR="00705694" w:rsidRPr="005C7593" w:rsidRDefault="00705694" w:rsidP="008C21F9">
      <w:pPr>
        <w:rPr>
          <w:rStyle w:val="cpy1"/>
          <w:rFonts w:asciiTheme="majorHAnsi" w:hAnsiTheme="majorHAnsi" w:cstheme="majorHAnsi"/>
          <w:sz w:val="24"/>
          <w:szCs w:val="24"/>
        </w:rPr>
      </w:pPr>
    </w:p>
    <w:p w14:paraId="57F6C653" w14:textId="6954D31C" w:rsidR="008C21F9" w:rsidRPr="005C7593" w:rsidRDefault="008C21F9" w:rsidP="005530EF">
      <w:pPr>
        <w:pStyle w:val="berschrift1"/>
        <w:rPr>
          <w:rStyle w:val="cpybld1"/>
          <w:rFonts w:asciiTheme="majorHAnsi" w:hAnsiTheme="majorHAnsi" w:cstheme="majorHAnsi"/>
          <w:b/>
          <w:bCs/>
          <w:color w:val="000000" w:themeColor="text1"/>
          <w:sz w:val="24"/>
          <w:szCs w:val="24"/>
        </w:rPr>
      </w:pPr>
      <w:r w:rsidRPr="005C7593">
        <w:rPr>
          <w:rStyle w:val="cpybld1"/>
          <w:rFonts w:asciiTheme="majorHAnsi" w:hAnsiTheme="majorHAnsi" w:cstheme="majorHAnsi"/>
          <w:b/>
          <w:bCs/>
          <w:color w:val="000000" w:themeColor="text1"/>
          <w:sz w:val="24"/>
          <w:szCs w:val="24"/>
        </w:rPr>
        <w:t>§ 7 Wettbewerb und tätige Mitarbeit</w:t>
      </w:r>
    </w:p>
    <w:p w14:paraId="0EC36C2F" w14:textId="77777777" w:rsidR="005530EF" w:rsidRPr="005C7593" w:rsidRDefault="005530EF" w:rsidP="005530EF">
      <w:pPr>
        <w:rPr>
          <w:rFonts w:asciiTheme="majorHAnsi" w:hAnsiTheme="majorHAnsi" w:cstheme="majorHAnsi"/>
          <w:sz w:val="24"/>
          <w:szCs w:val="24"/>
        </w:rPr>
      </w:pPr>
    </w:p>
    <w:p w14:paraId="312354EA" w14:textId="7584238C" w:rsidR="008C21F9" w:rsidRPr="005C7593" w:rsidRDefault="008C21F9" w:rsidP="008C21F9">
      <w:pPr>
        <w:rPr>
          <w:rStyle w:val="cpy1"/>
          <w:rFonts w:asciiTheme="majorHAnsi" w:hAnsiTheme="majorHAnsi" w:cstheme="majorHAnsi"/>
          <w:sz w:val="24"/>
          <w:szCs w:val="24"/>
        </w:rPr>
      </w:pPr>
      <w:r w:rsidRPr="005C7593">
        <w:rPr>
          <w:rStyle w:val="cpy1"/>
          <w:rFonts w:asciiTheme="majorHAnsi" w:hAnsiTheme="majorHAnsi" w:cstheme="majorHAnsi"/>
          <w:sz w:val="24"/>
          <w:szCs w:val="24"/>
        </w:rPr>
        <w:lastRenderedPageBreak/>
        <w:t xml:space="preserve">Der Komplementär verpflichtet sich, dem Unternehmen seine volle Arbeitskraft zur Verfügung zu stellen. </w:t>
      </w:r>
    </w:p>
    <w:p w14:paraId="6954A4CD" w14:textId="77777777" w:rsidR="00D00153" w:rsidRPr="005C7593" w:rsidRDefault="00D00153" w:rsidP="008C21F9">
      <w:pPr>
        <w:rPr>
          <w:rFonts w:asciiTheme="majorHAnsi" w:hAnsiTheme="majorHAnsi" w:cstheme="majorHAnsi"/>
          <w:color w:val="333536"/>
          <w:sz w:val="24"/>
          <w:szCs w:val="24"/>
        </w:rPr>
      </w:pPr>
    </w:p>
    <w:p w14:paraId="32B009B8" w14:textId="6F432F73" w:rsidR="00D00153" w:rsidRPr="005C7593" w:rsidRDefault="00D00153" w:rsidP="00D00153">
      <w:pPr>
        <w:rPr>
          <w:rFonts w:asciiTheme="majorHAnsi" w:hAnsiTheme="majorHAnsi" w:cstheme="majorHAnsi"/>
          <w:sz w:val="24"/>
          <w:szCs w:val="24"/>
        </w:rPr>
      </w:pPr>
      <w:r w:rsidRPr="005C7593">
        <w:rPr>
          <w:rFonts w:asciiTheme="majorHAnsi" w:hAnsiTheme="majorHAnsi" w:cstheme="majorHAnsi"/>
          <w:sz w:val="24"/>
          <w:szCs w:val="24"/>
        </w:rPr>
        <w:t>Sämtliche Gesellschafter unterliegen während ihrer Zugehörigkeit zur Gesellschaft sowie während dem auf ihr Ausscheiden folgenden Jahr einem Wettbewerbsverbot innerhalb des Geschäftszweigs der Gesellschaft.</w:t>
      </w:r>
    </w:p>
    <w:p w14:paraId="7F804CF4" w14:textId="77777777" w:rsidR="00D00153" w:rsidRPr="005C7593" w:rsidRDefault="00D00153" w:rsidP="00D00153">
      <w:pPr>
        <w:rPr>
          <w:rFonts w:asciiTheme="majorHAnsi" w:hAnsiTheme="majorHAnsi" w:cstheme="majorHAnsi"/>
          <w:sz w:val="24"/>
          <w:szCs w:val="24"/>
        </w:rPr>
      </w:pPr>
    </w:p>
    <w:p w14:paraId="3B136CFC" w14:textId="780E5969" w:rsidR="007B53E9" w:rsidRPr="005C7593" w:rsidRDefault="00D00153" w:rsidP="00D00153">
      <w:pPr>
        <w:rPr>
          <w:rFonts w:asciiTheme="majorHAnsi" w:hAnsiTheme="majorHAnsi" w:cstheme="majorHAnsi"/>
          <w:color w:val="333536"/>
          <w:sz w:val="24"/>
          <w:szCs w:val="24"/>
        </w:rPr>
      </w:pPr>
      <w:r w:rsidRPr="005C7593">
        <w:rPr>
          <w:rFonts w:asciiTheme="majorHAnsi" w:hAnsiTheme="majorHAnsi" w:cstheme="majorHAnsi"/>
          <w:sz w:val="24"/>
          <w:szCs w:val="24"/>
        </w:rPr>
        <w:t xml:space="preserve">In dem Jahr nach dem Ausscheiden aus der Gesellschaft erhält der ausgeschiedene Gesellschafter eine Karenzentschädigung in Höhe von </w:t>
      </w:r>
      <w:r w:rsidRPr="005C7593">
        <w:rPr>
          <w:rFonts w:asciiTheme="majorHAnsi" w:hAnsiTheme="majorHAnsi" w:cstheme="majorHAnsi"/>
          <w:sz w:val="24"/>
          <w:szCs w:val="24"/>
        </w:rPr>
        <w:fldChar w:fldCharType="begin">
          <w:ffData>
            <w:name w:val="rtflibAuto"/>
            <w:enabled/>
            <w:calcOnExit w:val="0"/>
            <w:textInput>
              <w:default w:val="…"/>
              <w:maxLength w:val="40"/>
            </w:textInput>
          </w:ffData>
        </w:fldChar>
      </w:r>
      <w:r w:rsidRPr="005C7593">
        <w:rPr>
          <w:rFonts w:asciiTheme="majorHAnsi" w:hAnsiTheme="majorHAnsi" w:cstheme="majorHAnsi"/>
          <w:sz w:val="24"/>
          <w:szCs w:val="24"/>
        </w:rPr>
        <w:instrText>FORMTEXT</w:instrText>
      </w:r>
      <w:r w:rsidRPr="005C7593">
        <w:rPr>
          <w:rFonts w:asciiTheme="majorHAnsi" w:hAnsiTheme="majorHAnsi" w:cstheme="majorHAnsi"/>
          <w:sz w:val="24"/>
          <w:szCs w:val="24"/>
        </w:rPr>
      </w:r>
      <w:r w:rsidRPr="005C7593">
        <w:rPr>
          <w:rFonts w:asciiTheme="majorHAnsi" w:hAnsiTheme="majorHAnsi" w:cstheme="majorHAnsi"/>
          <w:sz w:val="24"/>
          <w:szCs w:val="24"/>
        </w:rPr>
        <w:fldChar w:fldCharType="separate"/>
      </w:r>
      <w:r w:rsidRPr="005C7593">
        <w:rPr>
          <w:rFonts w:asciiTheme="majorHAnsi" w:hAnsiTheme="majorHAnsi" w:cstheme="majorHAnsi"/>
          <w:color w:val="A6A7A8"/>
          <w:sz w:val="24"/>
          <w:szCs w:val="24"/>
          <w:bdr w:val="nil"/>
        </w:rPr>
        <w:t>…</w:t>
      </w:r>
      <w:r w:rsidRPr="005C7593">
        <w:rPr>
          <w:rFonts w:asciiTheme="majorHAnsi" w:hAnsiTheme="majorHAnsi" w:cstheme="majorHAnsi"/>
          <w:sz w:val="24"/>
          <w:szCs w:val="24"/>
        </w:rPr>
        <w:fldChar w:fldCharType="end"/>
      </w:r>
      <w:r w:rsidRPr="005C7593">
        <w:rPr>
          <w:rFonts w:asciiTheme="majorHAnsi" w:hAnsiTheme="majorHAnsi" w:cstheme="majorHAnsi"/>
          <w:sz w:val="24"/>
          <w:szCs w:val="24"/>
        </w:rPr>
        <w:t>. vom Hundert der Tätigkeitsvergütung nach § 14 Abs 1 dieses Vertrages. Die Entschädigung ist am Anfang jeden Monats fällig. Ein anderweitiger Erwerb ist anzurechnen und der Gesellschaft unverzüglich anzuzeigen</w:t>
      </w:r>
    </w:p>
    <w:p w14:paraId="5706B1D4" w14:textId="1027179F" w:rsidR="008C21F9" w:rsidRPr="005C7593" w:rsidRDefault="008C21F9" w:rsidP="005530EF">
      <w:pPr>
        <w:pStyle w:val="berschrift1"/>
        <w:rPr>
          <w:rStyle w:val="cpybld1"/>
          <w:rFonts w:asciiTheme="majorHAnsi" w:hAnsiTheme="majorHAnsi" w:cstheme="majorHAnsi"/>
          <w:b/>
          <w:bCs/>
          <w:color w:val="000000" w:themeColor="text1"/>
          <w:sz w:val="24"/>
          <w:szCs w:val="24"/>
        </w:rPr>
      </w:pPr>
      <w:r w:rsidRPr="005C7593">
        <w:rPr>
          <w:rStyle w:val="cpybld1"/>
          <w:rFonts w:asciiTheme="majorHAnsi" w:hAnsiTheme="majorHAnsi" w:cstheme="majorHAnsi"/>
          <w:b/>
          <w:bCs/>
          <w:color w:val="000000" w:themeColor="text1"/>
          <w:sz w:val="24"/>
          <w:szCs w:val="24"/>
        </w:rPr>
        <w:t>§ 8 Buchführung, Bilanzierung</w:t>
      </w:r>
      <w:r w:rsidR="00C73D95">
        <w:rPr>
          <w:rStyle w:val="cpybld1"/>
          <w:rFonts w:asciiTheme="majorHAnsi" w:hAnsiTheme="majorHAnsi" w:cstheme="majorHAnsi"/>
          <w:b/>
          <w:bCs/>
          <w:color w:val="000000" w:themeColor="text1"/>
          <w:sz w:val="24"/>
          <w:szCs w:val="24"/>
        </w:rPr>
        <w:t>, Jahresabschluss</w:t>
      </w:r>
    </w:p>
    <w:p w14:paraId="39C9403D" w14:textId="77777777" w:rsidR="00D00153" w:rsidRPr="005C7593" w:rsidRDefault="00D00153" w:rsidP="008C21F9">
      <w:pPr>
        <w:rPr>
          <w:rStyle w:val="cpy1"/>
          <w:rFonts w:asciiTheme="majorHAnsi" w:hAnsiTheme="majorHAnsi" w:cstheme="majorHAnsi"/>
          <w:sz w:val="24"/>
          <w:szCs w:val="24"/>
        </w:rPr>
      </w:pPr>
    </w:p>
    <w:p w14:paraId="683A741F" w14:textId="77777777" w:rsidR="00D00153" w:rsidRPr="005C7593" w:rsidRDefault="00D00153" w:rsidP="00D00153">
      <w:pPr>
        <w:rPr>
          <w:rFonts w:asciiTheme="majorHAnsi" w:hAnsiTheme="majorHAnsi" w:cstheme="majorHAnsi"/>
          <w:sz w:val="24"/>
          <w:szCs w:val="24"/>
        </w:rPr>
      </w:pPr>
      <w:r w:rsidRPr="005C7593">
        <w:rPr>
          <w:rFonts w:asciiTheme="majorHAnsi" w:hAnsiTheme="majorHAnsi" w:cstheme="majorHAnsi"/>
          <w:sz w:val="24"/>
          <w:szCs w:val="24"/>
        </w:rPr>
        <w:t>Geschäftsjahr ist das Kalenderjahr. Das erste Geschäftsjahr ist ein Rumpfgeschäftsjahr. Es endet am 31. Dezember.</w:t>
      </w:r>
    </w:p>
    <w:p w14:paraId="415A28BB" w14:textId="58493B0D" w:rsidR="00D00153" w:rsidRPr="005C7593" w:rsidRDefault="00D00153" w:rsidP="008C21F9">
      <w:pPr>
        <w:rPr>
          <w:rStyle w:val="cpy1"/>
          <w:rFonts w:asciiTheme="majorHAnsi" w:hAnsiTheme="majorHAnsi" w:cstheme="majorHAnsi"/>
          <w:color w:val="auto"/>
          <w:sz w:val="24"/>
          <w:szCs w:val="24"/>
        </w:rPr>
      </w:pPr>
      <w:r w:rsidRPr="005C7593">
        <w:rPr>
          <w:rFonts w:asciiTheme="majorHAnsi" w:hAnsiTheme="majorHAnsi" w:cstheme="majorHAnsi"/>
          <w:sz w:val="24"/>
          <w:szCs w:val="24"/>
        </w:rPr>
        <w:t xml:space="preserve">(Alternativ: (2) Das Geschäftsjahr beginnt am </w:t>
      </w:r>
      <w:r w:rsidRPr="005C7593">
        <w:rPr>
          <w:rFonts w:asciiTheme="majorHAnsi" w:hAnsiTheme="majorHAnsi" w:cstheme="majorHAnsi"/>
          <w:sz w:val="24"/>
          <w:szCs w:val="24"/>
        </w:rPr>
        <w:fldChar w:fldCharType="begin">
          <w:ffData>
            <w:name w:val="rtflibAuto"/>
            <w:enabled/>
            <w:calcOnExit w:val="0"/>
            <w:textInput>
              <w:default w:val="…"/>
              <w:maxLength w:val="40"/>
            </w:textInput>
          </w:ffData>
        </w:fldChar>
      </w:r>
      <w:r w:rsidRPr="005C7593">
        <w:rPr>
          <w:rFonts w:asciiTheme="majorHAnsi" w:hAnsiTheme="majorHAnsi" w:cstheme="majorHAnsi"/>
          <w:sz w:val="24"/>
          <w:szCs w:val="24"/>
        </w:rPr>
        <w:instrText>FORMTEXT</w:instrText>
      </w:r>
      <w:r w:rsidRPr="005C7593">
        <w:rPr>
          <w:rFonts w:asciiTheme="majorHAnsi" w:hAnsiTheme="majorHAnsi" w:cstheme="majorHAnsi"/>
          <w:sz w:val="24"/>
          <w:szCs w:val="24"/>
        </w:rPr>
      </w:r>
      <w:r w:rsidRPr="005C7593">
        <w:rPr>
          <w:rFonts w:asciiTheme="majorHAnsi" w:hAnsiTheme="majorHAnsi" w:cstheme="majorHAnsi"/>
          <w:sz w:val="24"/>
          <w:szCs w:val="24"/>
        </w:rPr>
        <w:fldChar w:fldCharType="separate"/>
      </w:r>
      <w:r w:rsidRPr="005C7593">
        <w:rPr>
          <w:rFonts w:asciiTheme="majorHAnsi" w:hAnsiTheme="majorHAnsi" w:cstheme="majorHAnsi"/>
          <w:color w:val="A6A7A8"/>
          <w:sz w:val="24"/>
          <w:szCs w:val="24"/>
          <w:bdr w:val="nil"/>
        </w:rPr>
        <w:t>…</w:t>
      </w:r>
      <w:r w:rsidRPr="005C7593">
        <w:rPr>
          <w:rFonts w:asciiTheme="majorHAnsi" w:hAnsiTheme="majorHAnsi" w:cstheme="majorHAnsi"/>
          <w:sz w:val="24"/>
          <w:szCs w:val="24"/>
        </w:rPr>
        <w:fldChar w:fldCharType="end"/>
      </w:r>
      <w:r w:rsidRPr="005C7593">
        <w:rPr>
          <w:rFonts w:asciiTheme="majorHAnsi" w:hAnsiTheme="majorHAnsi" w:cstheme="majorHAnsi"/>
          <w:sz w:val="24"/>
          <w:szCs w:val="24"/>
        </w:rPr>
        <w:t xml:space="preserve">. eines Jahres und endet am </w:t>
      </w:r>
      <w:r w:rsidRPr="005C7593">
        <w:rPr>
          <w:rFonts w:asciiTheme="majorHAnsi" w:hAnsiTheme="majorHAnsi" w:cstheme="majorHAnsi"/>
          <w:sz w:val="24"/>
          <w:szCs w:val="24"/>
        </w:rPr>
        <w:fldChar w:fldCharType="begin">
          <w:ffData>
            <w:name w:val="rtflibAuto"/>
            <w:enabled/>
            <w:calcOnExit w:val="0"/>
            <w:textInput>
              <w:default w:val="…"/>
              <w:maxLength w:val="40"/>
            </w:textInput>
          </w:ffData>
        </w:fldChar>
      </w:r>
      <w:r w:rsidRPr="005C7593">
        <w:rPr>
          <w:rFonts w:asciiTheme="majorHAnsi" w:hAnsiTheme="majorHAnsi" w:cstheme="majorHAnsi"/>
          <w:sz w:val="24"/>
          <w:szCs w:val="24"/>
        </w:rPr>
        <w:instrText>FORMTEXT</w:instrText>
      </w:r>
      <w:r w:rsidRPr="005C7593">
        <w:rPr>
          <w:rFonts w:asciiTheme="majorHAnsi" w:hAnsiTheme="majorHAnsi" w:cstheme="majorHAnsi"/>
          <w:sz w:val="24"/>
          <w:szCs w:val="24"/>
        </w:rPr>
      </w:r>
      <w:r w:rsidRPr="005C7593">
        <w:rPr>
          <w:rFonts w:asciiTheme="majorHAnsi" w:hAnsiTheme="majorHAnsi" w:cstheme="majorHAnsi"/>
          <w:sz w:val="24"/>
          <w:szCs w:val="24"/>
        </w:rPr>
        <w:fldChar w:fldCharType="separate"/>
      </w:r>
      <w:r w:rsidRPr="005C7593">
        <w:rPr>
          <w:rFonts w:asciiTheme="majorHAnsi" w:hAnsiTheme="majorHAnsi" w:cstheme="majorHAnsi"/>
          <w:color w:val="A6A7A8"/>
          <w:sz w:val="24"/>
          <w:szCs w:val="24"/>
          <w:bdr w:val="nil"/>
        </w:rPr>
        <w:t>…</w:t>
      </w:r>
      <w:r w:rsidRPr="005C7593">
        <w:rPr>
          <w:rFonts w:asciiTheme="majorHAnsi" w:hAnsiTheme="majorHAnsi" w:cstheme="majorHAnsi"/>
          <w:sz w:val="24"/>
          <w:szCs w:val="24"/>
        </w:rPr>
        <w:fldChar w:fldCharType="end"/>
      </w:r>
      <w:r w:rsidRPr="005C7593">
        <w:rPr>
          <w:rFonts w:asciiTheme="majorHAnsi" w:hAnsiTheme="majorHAnsi" w:cstheme="majorHAnsi"/>
          <w:sz w:val="24"/>
          <w:szCs w:val="24"/>
        </w:rPr>
        <w:t xml:space="preserve">. des Folgejahres. Das erste Geschäftsjahr ist ein Rumpfgeschäftsjahr. Es endet am </w:t>
      </w:r>
      <w:r w:rsidRPr="005C7593">
        <w:rPr>
          <w:rFonts w:asciiTheme="majorHAnsi" w:hAnsiTheme="majorHAnsi" w:cstheme="majorHAnsi"/>
          <w:sz w:val="24"/>
          <w:szCs w:val="24"/>
        </w:rPr>
        <w:fldChar w:fldCharType="begin">
          <w:ffData>
            <w:name w:val="rtflibAuto"/>
            <w:enabled/>
            <w:calcOnExit w:val="0"/>
            <w:textInput>
              <w:default w:val="…"/>
              <w:maxLength w:val="40"/>
            </w:textInput>
          </w:ffData>
        </w:fldChar>
      </w:r>
      <w:r w:rsidRPr="005C7593">
        <w:rPr>
          <w:rFonts w:asciiTheme="majorHAnsi" w:hAnsiTheme="majorHAnsi" w:cstheme="majorHAnsi"/>
          <w:sz w:val="24"/>
          <w:szCs w:val="24"/>
        </w:rPr>
        <w:instrText>FORMTEXT</w:instrText>
      </w:r>
      <w:r w:rsidRPr="005C7593">
        <w:rPr>
          <w:rFonts w:asciiTheme="majorHAnsi" w:hAnsiTheme="majorHAnsi" w:cstheme="majorHAnsi"/>
          <w:sz w:val="24"/>
          <w:szCs w:val="24"/>
        </w:rPr>
      </w:r>
      <w:r w:rsidRPr="005C7593">
        <w:rPr>
          <w:rFonts w:asciiTheme="majorHAnsi" w:hAnsiTheme="majorHAnsi" w:cstheme="majorHAnsi"/>
          <w:sz w:val="24"/>
          <w:szCs w:val="24"/>
        </w:rPr>
        <w:fldChar w:fldCharType="separate"/>
      </w:r>
      <w:r w:rsidRPr="005C7593">
        <w:rPr>
          <w:rFonts w:asciiTheme="majorHAnsi" w:hAnsiTheme="majorHAnsi" w:cstheme="majorHAnsi"/>
          <w:color w:val="A6A7A8"/>
          <w:sz w:val="24"/>
          <w:szCs w:val="24"/>
          <w:bdr w:val="nil"/>
        </w:rPr>
        <w:t>…</w:t>
      </w:r>
      <w:r w:rsidRPr="005C7593">
        <w:rPr>
          <w:rFonts w:asciiTheme="majorHAnsi" w:hAnsiTheme="majorHAnsi" w:cstheme="majorHAnsi"/>
          <w:sz w:val="24"/>
          <w:szCs w:val="24"/>
        </w:rPr>
        <w:fldChar w:fldCharType="end"/>
      </w:r>
      <w:r w:rsidRPr="005C7593">
        <w:rPr>
          <w:rFonts w:asciiTheme="majorHAnsi" w:hAnsiTheme="majorHAnsi" w:cstheme="majorHAnsi"/>
          <w:sz w:val="24"/>
          <w:szCs w:val="24"/>
        </w:rPr>
        <w:t>).</w:t>
      </w:r>
    </w:p>
    <w:p w14:paraId="439C8F83" w14:textId="77777777" w:rsidR="00D00153" w:rsidRPr="005C7593" w:rsidRDefault="00D00153" w:rsidP="008C21F9">
      <w:pPr>
        <w:rPr>
          <w:rStyle w:val="cpy1"/>
          <w:rFonts w:asciiTheme="majorHAnsi" w:hAnsiTheme="majorHAnsi" w:cstheme="majorHAnsi"/>
          <w:sz w:val="24"/>
          <w:szCs w:val="24"/>
        </w:rPr>
      </w:pPr>
    </w:p>
    <w:p w14:paraId="36E0F3A6" w14:textId="0C6B4AA0" w:rsidR="008C21F9" w:rsidRDefault="008C21F9" w:rsidP="008C21F9">
      <w:pPr>
        <w:rPr>
          <w:rStyle w:val="cpy1"/>
          <w:rFonts w:asciiTheme="majorHAnsi" w:hAnsiTheme="majorHAnsi" w:cstheme="majorHAnsi"/>
          <w:sz w:val="24"/>
          <w:szCs w:val="24"/>
        </w:rPr>
      </w:pPr>
      <w:r w:rsidRPr="005C7593">
        <w:rPr>
          <w:rStyle w:val="cpy1"/>
          <w:rFonts w:asciiTheme="majorHAnsi" w:hAnsiTheme="majorHAnsi" w:cstheme="majorHAnsi"/>
          <w:sz w:val="24"/>
          <w:szCs w:val="24"/>
        </w:rPr>
        <w:t xml:space="preserve">Die Gesellschaft hat unter Beachtung der steuerlichen Vorschriften Bücher zu führen und jährliche Abschlüsse zu erstellen. </w:t>
      </w:r>
    </w:p>
    <w:p w14:paraId="1E8AC859" w14:textId="77777777" w:rsidR="00C73D95" w:rsidRDefault="00E26FB4" w:rsidP="008C21F9">
      <w:pPr>
        <w:rPr>
          <w:rStyle w:val="cpy1"/>
          <w:rFonts w:asciiTheme="majorHAnsi" w:hAnsiTheme="majorHAnsi" w:cstheme="majorHAnsi"/>
          <w:sz w:val="24"/>
          <w:szCs w:val="24"/>
        </w:rPr>
      </w:pPr>
      <w:r w:rsidRPr="005C7593">
        <w:rPr>
          <w:rStyle w:val="cpy1"/>
          <w:rFonts w:asciiTheme="majorHAnsi" w:hAnsiTheme="majorHAnsi" w:cstheme="majorHAnsi"/>
          <w:sz w:val="24"/>
          <w:szCs w:val="24"/>
        </w:rPr>
        <w:t>Jeder Kommanditist ist berechtigt, eine Ausfertigung des Jahresabschlusses zu verlangen und dessen Richtigkeit unter Einsicht in die entsprechenden Unterlagen zu prüfen. Er kann auf seine Kosten einen zur Verschwiegenheit verpflichten Dritten bei der Wahrnehmung dieser Rechte hinzuziehen oder allein damit beauftragen.</w:t>
      </w:r>
      <w:r>
        <w:rPr>
          <w:rStyle w:val="cpy1"/>
          <w:rFonts w:asciiTheme="majorHAnsi" w:hAnsiTheme="majorHAnsi" w:cstheme="majorHAnsi"/>
          <w:sz w:val="24"/>
          <w:szCs w:val="24"/>
        </w:rPr>
        <w:t xml:space="preserve"> </w:t>
      </w:r>
    </w:p>
    <w:p w14:paraId="472E7DE0" w14:textId="48752B6E" w:rsidR="00E26FB4" w:rsidRPr="005C7593" w:rsidRDefault="00E26FB4" w:rsidP="008C21F9">
      <w:pPr>
        <w:rPr>
          <w:rFonts w:asciiTheme="majorHAnsi" w:hAnsiTheme="majorHAnsi" w:cstheme="majorHAnsi"/>
          <w:color w:val="333536"/>
          <w:sz w:val="24"/>
          <w:szCs w:val="24"/>
        </w:rPr>
      </w:pPr>
      <w:r>
        <w:rPr>
          <w:rStyle w:val="cpy1"/>
          <w:rFonts w:asciiTheme="majorHAnsi" w:hAnsiTheme="majorHAnsi" w:cstheme="majorHAnsi"/>
          <w:sz w:val="24"/>
          <w:szCs w:val="24"/>
        </w:rPr>
        <w:t xml:space="preserve">Der Kommanditist hat das Recht, Einsicht in die Buchführungsunterlagen zu verlangen. </w:t>
      </w:r>
      <w:r w:rsidR="00C73D95">
        <w:rPr>
          <w:rStyle w:val="cpy1"/>
          <w:rFonts w:asciiTheme="majorHAnsi" w:hAnsiTheme="majorHAnsi" w:cstheme="majorHAnsi"/>
          <w:sz w:val="24"/>
          <w:szCs w:val="24"/>
        </w:rPr>
        <w:t xml:space="preserve">Sofern zur Wahrnehmung seiner Mitgliedschaftsrechte nötig, hat der Kommanditist ein allgemeines Auskunftsrecht über die Gesellschaftsangelegenheiten. </w:t>
      </w:r>
    </w:p>
    <w:p w14:paraId="0F0C3107" w14:textId="77777777" w:rsidR="008C21F9" w:rsidRPr="005C7593" w:rsidRDefault="008C21F9" w:rsidP="008C21F9">
      <w:pPr>
        <w:rPr>
          <w:rStyle w:val="cpy1"/>
          <w:rFonts w:asciiTheme="majorHAnsi" w:hAnsiTheme="majorHAnsi" w:cstheme="majorHAnsi"/>
          <w:sz w:val="24"/>
          <w:szCs w:val="24"/>
        </w:rPr>
      </w:pPr>
    </w:p>
    <w:p w14:paraId="6EEFF4C7" w14:textId="1D6473FA" w:rsidR="008C21F9" w:rsidRPr="005C7593" w:rsidRDefault="008C21F9" w:rsidP="008C21F9">
      <w:pPr>
        <w:rPr>
          <w:rStyle w:val="cpy1"/>
          <w:rFonts w:asciiTheme="majorHAnsi" w:hAnsiTheme="majorHAnsi" w:cstheme="majorHAnsi"/>
          <w:sz w:val="24"/>
          <w:szCs w:val="24"/>
        </w:rPr>
      </w:pPr>
      <w:r w:rsidRPr="005C7593">
        <w:rPr>
          <w:rStyle w:val="cpy1"/>
          <w:rFonts w:asciiTheme="majorHAnsi" w:hAnsiTheme="majorHAnsi" w:cstheme="majorHAnsi"/>
          <w:sz w:val="24"/>
          <w:szCs w:val="24"/>
        </w:rPr>
        <w:t>Für jeden Gesellschafter wird ein bewegliches Kapitalkonto (Kapitalkonto II) geführt, über das laufende Entnahmen und Einlagen (mit Ausnahme der in § 4 aufgeführten) sowie Gewinn- und Verlustanteile gebucht werden.</w:t>
      </w:r>
    </w:p>
    <w:p w14:paraId="40F7E31E" w14:textId="77777777" w:rsidR="007B53E9" w:rsidRPr="005C7593" w:rsidRDefault="007B53E9" w:rsidP="008C21F9">
      <w:pPr>
        <w:rPr>
          <w:rFonts w:asciiTheme="majorHAnsi" w:hAnsiTheme="majorHAnsi" w:cstheme="majorHAnsi"/>
          <w:color w:val="333536"/>
          <w:sz w:val="24"/>
          <w:szCs w:val="24"/>
        </w:rPr>
      </w:pPr>
    </w:p>
    <w:p w14:paraId="068E6F75" w14:textId="00D0D643" w:rsidR="008C21F9" w:rsidRPr="005C7593" w:rsidRDefault="008C21F9" w:rsidP="005530EF">
      <w:pPr>
        <w:pStyle w:val="berschrift1"/>
        <w:rPr>
          <w:rFonts w:cstheme="majorHAnsi"/>
          <w:sz w:val="24"/>
          <w:szCs w:val="24"/>
        </w:rPr>
      </w:pPr>
      <w:r w:rsidRPr="005C7593">
        <w:rPr>
          <w:rStyle w:val="cpybld1"/>
          <w:rFonts w:asciiTheme="majorHAnsi" w:hAnsiTheme="majorHAnsi" w:cstheme="majorHAnsi"/>
          <w:b/>
          <w:bCs/>
          <w:color w:val="000000" w:themeColor="text1"/>
          <w:sz w:val="24"/>
          <w:szCs w:val="24"/>
        </w:rPr>
        <w:t>§ 9 Verteilung von Gewinn und Verlust</w:t>
      </w:r>
    </w:p>
    <w:p w14:paraId="66B86C14" w14:textId="77777777" w:rsidR="007B53E9" w:rsidRPr="005C7593" w:rsidRDefault="007B53E9" w:rsidP="008C21F9">
      <w:pPr>
        <w:rPr>
          <w:rStyle w:val="cpy1"/>
          <w:rFonts w:asciiTheme="majorHAnsi" w:hAnsiTheme="majorHAnsi" w:cstheme="majorHAnsi"/>
          <w:sz w:val="24"/>
          <w:szCs w:val="24"/>
        </w:rPr>
      </w:pPr>
    </w:p>
    <w:p w14:paraId="2156840B" w14:textId="60079177" w:rsidR="008C21F9" w:rsidRPr="005C7593" w:rsidRDefault="008C21F9" w:rsidP="008C21F9">
      <w:pPr>
        <w:rPr>
          <w:rStyle w:val="cpy1"/>
          <w:rFonts w:asciiTheme="majorHAnsi" w:hAnsiTheme="majorHAnsi" w:cstheme="majorHAnsi"/>
          <w:sz w:val="24"/>
          <w:szCs w:val="24"/>
        </w:rPr>
      </w:pPr>
      <w:r w:rsidRPr="005C7593">
        <w:rPr>
          <w:rStyle w:val="cpy1"/>
          <w:rFonts w:asciiTheme="majorHAnsi" w:hAnsiTheme="majorHAnsi" w:cstheme="majorHAnsi"/>
          <w:sz w:val="24"/>
          <w:szCs w:val="24"/>
        </w:rPr>
        <w:lastRenderedPageBreak/>
        <w:t xml:space="preserve">Der Komplementär erhält für seine Tätigkeit – unabhängig davon, ob ein Gewinn erzielt worden ist – eine Vergütung, deren Höhe von der Gesellschafterversammlung festgesetzt und dem Umfang der Tätigkeit entsprechend angepasst wird. </w:t>
      </w:r>
    </w:p>
    <w:p w14:paraId="66700511" w14:textId="77777777" w:rsidR="005530EF" w:rsidRPr="005C7593" w:rsidRDefault="005530EF" w:rsidP="008C21F9">
      <w:pPr>
        <w:rPr>
          <w:rFonts w:asciiTheme="majorHAnsi" w:hAnsiTheme="majorHAnsi" w:cstheme="majorHAnsi"/>
          <w:color w:val="333536"/>
          <w:sz w:val="24"/>
          <w:szCs w:val="24"/>
        </w:rPr>
      </w:pPr>
    </w:p>
    <w:p w14:paraId="0F1457BE" w14:textId="1EC932CD" w:rsidR="008C21F9" w:rsidRPr="005C7593" w:rsidRDefault="008C21F9" w:rsidP="008C21F9">
      <w:pPr>
        <w:rPr>
          <w:rStyle w:val="cpy1"/>
          <w:rFonts w:asciiTheme="majorHAnsi" w:hAnsiTheme="majorHAnsi" w:cstheme="majorHAnsi"/>
          <w:sz w:val="24"/>
          <w:szCs w:val="24"/>
        </w:rPr>
      </w:pPr>
      <w:r w:rsidRPr="005C7593">
        <w:rPr>
          <w:rStyle w:val="cpy1"/>
          <w:rFonts w:asciiTheme="majorHAnsi" w:hAnsiTheme="majorHAnsi" w:cstheme="majorHAnsi"/>
          <w:sz w:val="24"/>
          <w:szCs w:val="24"/>
        </w:rPr>
        <w:t xml:space="preserve">An dem danach verbleibenden Gewinn oder Verlust der Gesellschaft sind die Gesellschafter entsprechend ihrer Beteiligung am Gesellschaftsvermögen gem. § 4 beteiligt. </w:t>
      </w:r>
    </w:p>
    <w:p w14:paraId="1773CED9" w14:textId="77777777" w:rsidR="005530EF" w:rsidRPr="005C7593" w:rsidRDefault="005530EF" w:rsidP="008C21F9">
      <w:pPr>
        <w:rPr>
          <w:rFonts w:asciiTheme="majorHAnsi" w:hAnsiTheme="majorHAnsi" w:cstheme="majorHAnsi"/>
          <w:color w:val="333536"/>
          <w:sz w:val="24"/>
          <w:szCs w:val="24"/>
        </w:rPr>
      </w:pPr>
    </w:p>
    <w:p w14:paraId="1A76BAEA" w14:textId="50D3277C" w:rsidR="008C21F9" w:rsidRPr="005C7593" w:rsidRDefault="008C21F9" w:rsidP="008C21F9">
      <w:pPr>
        <w:rPr>
          <w:rStyle w:val="cpy1"/>
          <w:rFonts w:asciiTheme="majorHAnsi" w:hAnsiTheme="majorHAnsi" w:cstheme="majorHAnsi"/>
          <w:sz w:val="24"/>
          <w:szCs w:val="24"/>
        </w:rPr>
      </w:pPr>
      <w:r w:rsidRPr="005C7593">
        <w:rPr>
          <w:rStyle w:val="cpy1"/>
          <w:rFonts w:asciiTheme="majorHAnsi" w:hAnsiTheme="majorHAnsi" w:cstheme="majorHAnsi"/>
          <w:sz w:val="24"/>
          <w:szCs w:val="24"/>
        </w:rPr>
        <w:t>Über die Entnahme der Gewinnanteile beschließt die Gesellschafterversammlung einstimmig / mit ..........  Mehrheit.</w:t>
      </w:r>
    </w:p>
    <w:p w14:paraId="4909F762" w14:textId="77777777" w:rsidR="007B53E9" w:rsidRPr="005C7593" w:rsidRDefault="007B53E9" w:rsidP="008C21F9">
      <w:pPr>
        <w:rPr>
          <w:rFonts w:asciiTheme="majorHAnsi" w:hAnsiTheme="majorHAnsi" w:cstheme="majorHAnsi"/>
          <w:color w:val="333536"/>
          <w:sz w:val="24"/>
          <w:szCs w:val="24"/>
        </w:rPr>
      </w:pPr>
    </w:p>
    <w:p w14:paraId="57ED60E6" w14:textId="3ED11F5C" w:rsidR="008C21F9" w:rsidRPr="005C7593" w:rsidRDefault="008C21F9" w:rsidP="005530EF">
      <w:pPr>
        <w:pStyle w:val="berschrift1"/>
        <w:rPr>
          <w:rFonts w:cstheme="majorHAnsi"/>
          <w:sz w:val="24"/>
          <w:szCs w:val="24"/>
        </w:rPr>
      </w:pPr>
      <w:r w:rsidRPr="005C7593">
        <w:rPr>
          <w:rStyle w:val="cpybld1"/>
          <w:rFonts w:asciiTheme="majorHAnsi" w:hAnsiTheme="majorHAnsi" w:cstheme="majorHAnsi"/>
          <w:b/>
          <w:bCs/>
          <w:color w:val="000000" w:themeColor="text1"/>
          <w:sz w:val="24"/>
          <w:szCs w:val="24"/>
        </w:rPr>
        <w:t xml:space="preserve">§ 10 Urlaub / </w:t>
      </w:r>
      <w:r w:rsidR="00DA276A" w:rsidRPr="005C7593">
        <w:rPr>
          <w:rFonts w:cstheme="majorHAnsi"/>
          <w:sz w:val="24"/>
          <w:szCs w:val="24"/>
        </w:rPr>
        <w:t>Verhinderung</w:t>
      </w:r>
    </w:p>
    <w:p w14:paraId="09855F00" w14:textId="77777777" w:rsidR="007B53E9" w:rsidRPr="005C7593" w:rsidRDefault="007B53E9" w:rsidP="008C21F9">
      <w:pPr>
        <w:rPr>
          <w:rStyle w:val="cpy1"/>
          <w:rFonts w:asciiTheme="majorHAnsi" w:hAnsiTheme="majorHAnsi" w:cstheme="majorHAnsi"/>
          <w:sz w:val="24"/>
          <w:szCs w:val="24"/>
        </w:rPr>
      </w:pPr>
    </w:p>
    <w:p w14:paraId="48AB32BE" w14:textId="01B0B585" w:rsidR="008C21F9" w:rsidRPr="005C7593" w:rsidRDefault="008C21F9" w:rsidP="008C21F9">
      <w:pPr>
        <w:rPr>
          <w:rFonts w:asciiTheme="majorHAnsi" w:hAnsiTheme="majorHAnsi" w:cstheme="majorHAnsi"/>
          <w:color w:val="333536"/>
          <w:sz w:val="24"/>
          <w:szCs w:val="24"/>
        </w:rPr>
      </w:pPr>
      <w:r w:rsidRPr="005C7593">
        <w:rPr>
          <w:rStyle w:val="cpy1"/>
          <w:rFonts w:asciiTheme="majorHAnsi" w:hAnsiTheme="majorHAnsi" w:cstheme="majorHAnsi"/>
          <w:sz w:val="24"/>
          <w:szCs w:val="24"/>
        </w:rPr>
        <w:t xml:space="preserve">Dem Komplementär steht ein Jahresurlaub von ..........  Tagen zu. Der Urlaub ist im </w:t>
      </w:r>
      <w:r w:rsidR="00B00A51" w:rsidRPr="005C7593">
        <w:rPr>
          <w:rStyle w:val="cpy1"/>
          <w:rFonts w:asciiTheme="majorHAnsi" w:hAnsiTheme="majorHAnsi" w:cstheme="majorHAnsi"/>
          <w:sz w:val="24"/>
          <w:szCs w:val="24"/>
        </w:rPr>
        <w:t>Wesentlichen</w:t>
      </w:r>
      <w:r w:rsidRPr="005C7593">
        <w:rPr>
          <w:rStyle w:val="cpy1"/>
          <w:rFonts w:asciiTheme="majorHAnsi" w:hAnsiTheme="majorHAnsi" w:cstheme="majorHAnsi"/>
          <w:sz w:val="24"/>
          <w:szCs w:val="24"/>
        </w:rPr>
        <w:t xml:space="preserve"> in nicht mehr als ..........  Abschnitten zu nehmen. </w:t>
      </w:r>
    </w:p>
    <w:p w14:paraId="4F129A1D" w14:textId="77777777" w:rsidR="008C21F9" w:rsidRPr="005C7593" w:rsidRDefault="008C21F9" w:rsidP="008C21F9">
      <w:pPr>
        <w:rPr>
          <w:rStyle w:val="cpy1"/>
          <w:rFonts w:asciiTheme="majorHAnsi" w:hAnsiTheme="majorHAnsi" w:cstheme="majorHAnsi"/>
          <w:sz w:val="24"/>
          <w:szCs w:val="24"/>
        </w:rPr>
      </w:pPr>
    </w:p>
    <w:p w14:paraId="6AC67F08" w14:textId="2AC3F7D3" w:rsidR="008C21F9" w:rsidRPr="005C7593" w:rsidRDefault="008C21F9" w:rsidP="008C21F9">
      <w:pPr>
        <w:rPr>
          <w:rStyle w:val="cpy1"/>
          <w:rFonts w:asciiTheme="majorHAnsi" w:hAnsiTheme="majorHAnsi" w:cstheme="majorHAnsi"/>
          <w:sz w:val="24"/>
          <w:szCs w:val="24"/>
        </w:rPr>
      </w:pPr>
      <w:r w:rsidRPr="005C7593">
        <w:rPr>
          <w:rStyle w:val="cpy1"/>
          <w:rFonts w:asciiTheme="majorHAnsi" w:hAnsiTheme="majorHAnsi" w:cstheme="majorHAnsi"/>
          <w:sz w:val="24"/>
          <w:szCs w:val="24"/>
        </w:rPr>
        <w:t>Kann der Komplementär infolge Krankheit, Schwangerschaft oder sonstiger unverschuldeter Verhinderung seinen Gesellschaftsverpflichtungen nicht nachkommen, so besteht sein Anspruch auf die Tätigkeitsvergütung für einen Zeitraum von insgesamt 30 Kalendertage</w:t>
      </w:r>
      <w:r w:rsidR="00706FF6">
        <w:rPr>
          <w:rStyle w:val="cpy1"/>
          <w:rFonts w:asciiTheme="majorHAnsi" w:hAnsiTheme="majorHAnsi" w:cstheme="majorHAnsi"/>
          <w:sz w:val="24"/>
          <w:szCs w:val="24"/>
        </w:rPr>
        <w:t>n</w:t>
      </w:r>
      <w:r w:rsidRPr="005C7593">
        <w:rPr>
          <w:rStyle w:val="cpy1"/>
          <w:rFonts w:asciiTheme="majorHAnsi" w:hAnsiTheme="majorHAnsi" w:cstheme="majorHAnsi"/>
          <w:sz w:val="24"/>
          <w:szCs w:val="24"/>
        </w:rPr>
        <w:t xml:space="preserve"> fort. Danach erlischt der Anspruch auf die Tätigkeitsvergütung für die Zeit, während der der Gesellschafter seinen Gesellschafterpflichten nicht nachkommt. Der Anspruch auf die Gewinnbeteiligung bleibt von dieser Regelung unberührt.</w:t>
      </w:r>
    </w:p>
    <w:p w14:paraId="4C172DC2" w14:textId="77777777" w:rsidR="007B53E9" w:rsidRPr="005C7593" w:rsidRDefault="007B53E9" w:rsidP="008C21F9">
      <w:pPr>
        <w:rPr>
          <w:rFonts w:asciiTheme="majorHAnsi" w:hAnsiTheme="majorHAnsi" w:cstheme="majorHAnsi"/>
          <w:color w:val="333536"/>
          <w:sz w:val="24"/>
          <w:szCs w:val="24"/>
        </w:rPr>
      </w:pPr>
    </w:p>
    <w:p w14:paraId="5C045835" w14:textId="30433F66" w:rsidR="008C21F9" w:rsidRPr="005C7593" w:rsidRDefault="008C21F9" w:rsidP="005530EF">
      <w:pPr>
        <w:pStyle w:val="berschrift1"/>
        <w:rPr>
          <w:rFonts w:cstheme="majorHAnsi"/>
          <w:sz w:val="24"/>
          <w:szCs w:val="24"/>
        </w:rPr>
      </w:pPr>
      <w:r w:rsidRPr="005C7593">
        <w:rPr>
          <w:rStyle w:val="cpybld1"/>
          <w:rFonts w:asciiTheme="majorHAnsi" w:hAnsiTheme="majorHAnsi" w:cstheme="majorHAnsi"/>
          <w:b/>
          <w:bCs/>
          <w:color w:val="000000" w:themeColor="text1"/>
          <w:sz w:val="24"/>
          <w:szCs w:val="24"/>
        </w:rPr>
        <w:t>§ 11 Kündigung der Gesellschaft</w:t>
      </w:r>
    </w:p>
    <w:p w14:paraId="1EE3F051" w14:textId="77777777" w:rsidR="007B53E9" w:rsidRPr="005C7593" w:rsidRDefault="007B53E9" w:rsidP="008C21F9">
      <w:pPr>
        <w:rPr>
          <w:rStyle w:val="cpy1"/>
          <w:rFonts w:asciiTheme="majorHAnsi" w:hAnsiTheme="majorHAnsi" w:cstheme="majorHAnsi"/>
          <w:sz w:val="24"/>
          <w:szCs w:val="24"/>
        </w:rPr>
      </w:pPr>
    </w:p>
    <w:p w14:paraId="62C278DC" w14:textId="77777777" w:rsidR="003924B4" w:rsidRPr="005C7593" w:rsidRDefault="008C21F9" w:rsidP="008C21F9">
      <w:pPr>
        <w:rPr>
          <w:rStyle w:val="cpy1"/>
          <w:rFonts w:asciiTheme="majorHAnsi" w:hAnsiTheme="majorHAnsi" w:cstheme="majorHAnsi"/>
          <w:sz w:val="24"/>
          <w:szCs w:val="24"/>
        </w:rPr>
      </w:pPr>
      <w:r w:rsidRPr="005C7593">
        <w:rPr>
          <w:rStyle w:val="cpy1"/>
          <w:rFonts w:asciiTheme="majorHAnsi" w:hAnsiTheme="majorHAnsi" w:cstheme="majorHAnsi"/>
          <w:sz w:val="24"/>
          <w:szCs w:val="24"/>
        </w:rPr>
        <w:t xml:space="preserve">Der Komplementär kann die Gesellschaft mit einer Frist von 6 Monaten zum Jahresende mit eingeschriebenem Brief kündigen. Für die Rechtzeitigkeit der Kündigung kommt es nicht auf die Absendung, sondern den Zugang der Kündigung an. Das Recht zur fristlosen Kündigung aus wichtigem Grunde bleibt hiervon unberührt. Der kündigende Gesellschafter scheidet aus der Gesellschaft aus. Die Gesellschaft wird von den übrigen Gesellschaftern fortgesetzt. </w:t>
      </w:r>
    </w:p>
    <w:p w14:paraId="6DE38696" w14:textId="77777777" w:rsidR="003924B4" w:rsidRPr="005C7593" w:rsidRDefault="003924B4" w:rsidP="008C21F9">
      <w:pPr>
        <w:rPr>
          <w:rStyle w:val="cpy1"/>
          <w:rFonts w:asciiTheme="majorHAnsi" w:hAnsiTheme="majorHAnsi" w:cstheme="majorHAnsi"/>
          <w:sz w:val="24"/>
          <w:szCs w:val="24"/>
        </w:rPr>
      </w:pPr>
    </w:p>
    <w:p w14:paraId="2DB8BE4D" w14:textId="59A36EEE" w:rsidR="008C21F9" w:rsidRPr="005C7593" w:rsidRDefault="008C21F9" w:rsidP="008C21F9">
      <w:pPr>
        <w:rPr>
          <w:rStyle w:val="cpy1"/>
          <w:rFonts w:asciiTheme="majorHAnsi" w:hAnsiTheme="majorHAnsi" w:cstheme="majorHAnsi"/>
          <w:sz w:val="24"/>
          <w:szCs w:val="24"/>
        </w:rPr>
      </w:pPr>
      <w:r w:rsidRPr="005C7593">
        <w:rPr>
          <w:rStyle w:val="cpy1"/>
          <w:rFonts w:asciiTheme="majorHAnsi" w:hAnsiTheme="majorHAnsi" w:cstheme="majorHAnsi"/>
          <w:sz w:val="24"/>
          <w:szCs w:val="24"/>
        </w:rPr>
        <w:t>Verbleibt nach dem Ausscheiden nur ein Gesellschafter, ist dieser berechtigt, das Unternehmen mit allen Aktiva und Passiva fortzuführen. Dieses Recht ist bis zum Ablauf der Kündigungsfrist durch eingeschriebenen Brief auszuüben. Satz 2 gilt entsprechend.</w:t>
      </w:r>
    </w:p>
    <w:p w14:paraId="07BCC2FD" w14:textId="77777777" w:rsidR="005530EF" w:rsidRPr="005C7593" w:rsidRDefault="005530EF" w:rsidP="008C21F9">
      <w:pPr>
        <w:rPr>
          <w:rFonts w:asciiTheme="majorHAnsi" w:hAnsiTheme="majorHAnsi" w:cstheme="majorHAnsi"/>
          <w:color w:val="333536"/>
          <w:sz w:val="24"/>
          <w:szCs w:val="24"/>
        </w:rPr>
      </w:pPr>
    </w:p>
    <w:p w14:paraId="236949AB" w14:textId="6F911E80" w:rsidR="008C21F9" w:rsidRPr="005C7593" w:rsidRDefault="008C21F9" w:rsidP="008C21F9">
      <w:pPr>
        <w:rPr>
          <w:rFonts w:asciiTheme="majorHAnsi" w:hAnsiTheme="majorHAnsi" w:cstheme="majorHAnsi"/>
          <w:color w:val="333536"/>
          <w:sz w:val="24"/>
          <w:szCs w:val="24"/>
        </w:rPr>
      </w:pPr>
      <w:r w:rsidRPr="005C7593">
        <w:rPr>
          <w:rStyle w:val="cpy1"/>
          <w:rFonts w:asciiTheme="majorHAnsi" w:hAnsiTheme="majorHAnsi" w:cstheme="majorHAnsi"/>
          <w:sz w:val="24"/>
          <w:szCs w:val="24"/>
        </w:rPr>
        <w:t>Kündigt der Komplementär, sind die Kommanditisten berechtigt, zum Kündigungsstichtag einen neuen Komplementär aufzunehmen oder zu bestimmen, dass einer von ihnen die Stellung des Komplementärs übernimmt. Ist am Kündigungsstichtag kein Komplementär vorhanden, ist die Gesellschaft aufgelöst.</w:t>
      </w:r>
    </w:p>
    <w:p w14:paraId="2987191C" w14:textId="77777777" w:rsidR="007B53E9" w:rsidRPr="005C7593" w:rsidRDefault="007B53E9" w:rsidP="008C21F9">
      <w:pPr>
        <w:rPr>
          <w:rFonts w:asciiTheme="majorHAnsi" w:hAnsiTheme="majorHAnsi" w:cstheme="majorHAnsi"/>
          <w:color w:val="333536"/>
          <w:sz w:val="24"/>
          <w:szCs w:val="24"/>
        </w:rPr>
      </w:pPr>
    </w:p>
    <w:p w14:paraId="193BF9B8" w14:textId="3EDB1E2A" w:rsidR="008C21F9" w:rsidRPr="005C7593" w:rsidRDefault="008C21F9" w:rsidP="005530EF">
      <w:pPr>
        <w:pStyle w:val="berschrift1"/>
        <w:rPr>
          <w:rFonts w:cstheme="majorHAnsi"/>
          <w:sz w:val="24"/>
          <w:szCs w:val="24"/>
        </w:rPr>
      </w:pPr>
      <w:r w:rsidRPr="005C7593">
        <w:rPr>
          <w:rStyle w:val="cpybld1"/>
          <w:rFonts w:asciiTheme="majorHAnsi" w:hAnsiTheme="majorHAnsi" w:cstheme="majorHAnsi"/>
          <w:b/>
          <w:bCs/>
          <w:color w:val="000000" w:themeColor="text1"/>
          <w:sz w:val="24"/>
          <w:szCs w:val="24"/>
        </w:rPr>
        <w:t>§ 12 Ausschluss eines Gesellschafters</w:t>
      </w:r>
    </w:p>
    <w:p w14:paraId="772106AC" w14:textId="77777777" w:rsidR="007B53E9" w:rsidRPr="005C7593" w:rsidRDefault="007B53E9" w:rsidP="008C21F9">
      <w:pPr>
        <w:rPr>
          <w:rStyle w:val="cpy1"/>
          <w:rFonts w:asciiTheme="majorHAnsi" w:hAnsiTheme="majorHAnsi" w:cstheme="majorHAnsi"/>
          <w:sz w:val="24"/>
          <w:szCs w:val="24"/>
        </w:rPr>
      </w:pPr>
    </w:p>
    <w:p w14:paraId="2CE7BE18" w14:textId="5B024C4A" w:rsidR="008C21F9" w:rsidRPr="005C7593" w:rsidRDefault="008C21F9" w:rsidP="008C21F9">
      <w:pPr>
        <w:rPr>
          <w:rFonts w:asciiTheme="majorHAnsi" w:hAnsiTheme="majorHAnsi" w:cstheme="majorHAnsi"/>
          <w:color w:val="333536"/>
          <w:sz w:val="24"/>
          <w:szCs w:val="24"/>
        </w:rPr>
      </w:pPr>
      <w:r w:rsidRPr="005C7593">
        <w:rPr>
          <w:rStyle w:val="cpy1"/>
          <w:rFonts w:asciiTheme="majorHAnsi" w:hAnsiTheme="majorHAnsi" w:cstheme="majorHAnsi"/>
          <w:sz w:val="24"/>
          <w:szCs w:val="24"/>
        </w:rPr>
        <w:t xml:space="preserve">Ein Gesellschafter, in dessen Person ein wichtiger Grund vorliegt, der die übrigen Gesellschafter zur fristlosen Kündigung aus wichtigem Grunde berechtigen würde, kann aus der Gesellschaft ausgeschlossen werden. Gleiches gilt, wenn über das Vermögen eines Gesellschafters das Insolvenzverfahren eröffnet wird oder ein Gläubiger eines Gesellschafters die Pfändung des Anteils am Gesellschaftsvermögen erwirkt hat. </w:t>
      </w:r>
    </w:p>
    <w:p w14:paraId="35DE5E5A" w14:textId="77777777" w:rsidR="008C21F9" w:rsidRPr="005C7593" w:rsidRDefault="008C21F9" w:rsidP="008C21F9">
      <w:pPr>
        <w:rPr>
          <w:rStyle w:val="cpy1"/>
          <w:rFonts w:asciiTheme="majorHAnsi" w:hAnsiTheme="majorHAnsi" w:cstheme="majorHAnsi"/>
          <w:sz w:val="24"/>
          <w:szCs w:val="24"/>
        </w:rPr>
      </w:pPr>
    </w:p>
    <w:p w14:paraId="517465AD" w14:textId="507C9B86" w:rsidR="008C21F9" w:rsidRPr="005C7593" w:rsidRDefault="008C21F9" w:rsidP="008C21F9">
      <w:pPr>
        <w:rPr>
          <w:rFonts w:asciiTheme="majorHAnsi" w:hAnsiTheme="majorHAnsi" w:cstheme="majorHAnsi"/>
          <w:color w:val="333536"/>
          <w:sz w:val="24"/>
          <w:szCs w:val="24"/>
        </w:rPr>
      </w:pPr>
      <w:r w:rsidRPr="005C7593">
        <w:rPr>
          <w:rStyle w:val="cpy1"/>
          <w:rFonts w:asciiTheme="majorHAnsi" w:hAnsiTheme="majorHAnsi" w:cstheme="majorHAnsi"/>
          <w:sz w:val="24"/>
          <w:szCs w:val="24"/>
        </w:rPr>
        <w:t xml:space="preserve">Der Ausschluss erfolgt durch einstimmigen Beschluss der übrigen Gesellschafter. Mit dem Zugang dieses Beschlusses scheidet der betroffene Gesellschafter aus der Gesellschaft aus; die Gesellschaft wird von den übrigen Gesellschaftern fortgesetzt. § 11 </w:t>
      </w:r>
      <w:r w:rsidR="003924B4" w:rsidRPr="005C7593">
        <w:rPr>
          <w:rStyle w:val="cpy1"/>
          <w:rFonts w:asciiTheme="majorHAnsi" w:hAnsiTheme="majorHAnsi" w:cstheme="majorHAnsi"/>
          <w:sz w:val="24"/>
          <w:szCs w:val="24"/>
        </w:rPr>
        <w:t>Absatz 2</w:t>
      </w:r>
      <w:r w:rsidRPr="005C7593">
        <w:rPr>
          <w:rStyle w:val="cpy1"/>
          <w:rFonts w:asciiTheme="majorHAnsi" w:hAnsiTheme="majorHAnsi" w:cstheme="majorHAnsi"/>
          <w:sz w:val="24"/>
          <w:szCs w:val="24"/>
        </w:rPr>
        <w:t xml:space="preserve"> gilt entsprechend. </w:t>
      </w:r>
    </w:p>
    <w:p w14:paraId="2ED660AA" w14:textId="77777777" w:rsidR="008C21F9" w:rsidRPr="005C7593" w:rsidRDefault="008C21F9" w:rsidP="008C21F9">
      <w:pPr>
        <w:rPr>
          <w:rStyle w:val="cpy1"/>
          <w:rFonts w:asciiTheme="majorHAnsi" w:hAnsiTheme="majorHAnsi" w:cstheme="majorHAnsi"/>
          <w:sz w:val="24"/>
          <w:szCs w:val="24"/>
        </w:rPr>
      </w:pPr>
    </w:p>
    <w:p w14:paraId="796D7835" w14:textId="4F9E92EB" w:rsidR="008C21F9" w:rsidRPr="005C7593" w:rsidRDefault="008C21F9" w:rsidP="008C21F9">
      <w:pPr>
        <w:rPr>
          <w:rFonts w:asciiTheme="majorHAnsi" w:hAnsiTheme="majorHAnsi" w:cstheme="majorHAnsi"/>
          <w:color w:val="333536"/>
          <w:sz w:val="24"/>
          <w:szCs w:val="24"/>
        </w:rPr>
      </w:pPr>
      <w:r w:rsidRPr="005C7593">
        <w:rPr>
          <w:rStyle w:val="cpy1"/>
          <w:rFonts w:asciiTheme="majorHAnsi" w:hAnsiTheme="majorHAnsi" w:cstheme="majorHAnsi"/>
          <w:sz w:val="24"/>
          <w:szCs w:val="24"/>
        </w:rPr>
        <w:t>Wird der Komplementär ausgeschlossen, sind die Kommanditisten berechtigt, einen neuen Komplementär aufzunehmen oder zu bestimmen, dass einer von ihnen die Stellung des Komplementärs übernimmt. Ist zu dem Zeitpunkt, in dem der Ausschluss wirksam wird, kein Komplementär vorhanden, ist die Gesellschaft aufgelöst.</w:t>
      </w:r>
    </w:p>
    <w:p w14:paraId="5C9A343A" w14:textId="77777777" w:rsidR="007B53E9" w:rsidRPr="005C7593" w:rsidRDefault="007B53E9" w:rsidP="008C21F9">
      <w:pPr>
        <w:rPr>
          <w:rFonts w:asciiTheme="majorHAnsi" w:hAnsiTheme="majorHAnsi" w:cstheme="majorHAnsi"/>
          <w:color w:val="333536"/>
          <w:sz w:val="24"/>
          <w:szCs w:val="24"/>
        </w:rPr>
      </w:pPr>
    </w:p>
    <w:p w14:paraId="77A98BB3" w14:textId="22D27BE0" w:rsidR="008C21F9" w:rsidRPr="005C7593" w:rsidRDefault="008C21F9" w:rsidP="005530EF">
      <w:pPr>
        <w:pStyle w:val="berschrift1"/>
        <w:rPr>
          <w:rFonts w:cstheme="majorHAnsi"/>
          <w:sz w:val="24"/>
          <w:szCs w:val="24"/>
        </w:rPr>
      </w:pPr>
      <w:r w:rsidRPr="005C7593">
        <w:rPr>
          <w:rStyle w:val="cpybld1"/>
          <w:rFonts w:asciiTheme="majorHAnsi" w:hAnsiTheme="majorHAnsi" w:cstheme="majorHAnsi"/>
          <w:b/>
          <w:bCs/>
          <w:color w:val="000000" w:themeColor="text1"/>
          <w:sz w:val="24"/>
          <w:szCs w:val="24"/>
        </w:rPr>
        <w:t>§ 13 Tod eines Gesellschafters</w:t>
      </w:r>
    </w:p>
    <w:p w14:paraId="7FE6FBF0" w14:textId="77777777" w:rsidR="007B53E9" w:rsidRPr="005C7593" w:rsidRDefault="007B53E9" w:rsidP="008C21F9">
      <w:pPr>
        <w:rPr>
          <w:rStyle w:val="cpy1"/>
          <w:rFonts w:asciiTheme="majorHAnsi" w:hAnsiTheme="majorHAnsi" w:cstheme="majorHAnsi"/>
          <w:sz w:val="24"/>
          <w:szCs w:val="24"/>
        </w:rPr>
      </w:pPr>
    </w:p>
    <w:p w14:paraId="3E615B5F" w14:textId="20C07F46" w:rsidR="008C21F9" w:rsidRPr="005C7593" w:rsidRDefault="008C21F9" w:rsidP="008C21F9">
      <w:pPr>
        <w:rPr>
          <w:rFonts w:asciiTheme="majorHAnsi" w:hAnsiTheme="majorHAnsi" w:cstheme="majorHAnsi"/>
          <w:color w:val="333536"/>
          <w:sz w:val="24"/>
          <w:szCs w:val="24"/>
        </w:rPr>
      </w:pPr>
      <w:r w:rsidRPr="005C7593">
        <w:rPr>
          <w:rStyle w:val="cpy1"/>
          <w:rFonts w:asciiTheme="majorHAnsi" w:hAnsiTheme="majorHAnsi" w:cstheme="majorHAnsi"/>
          <w:sz w:val="24"/>
          <w:szCs w:val="24"/>
        </w:rPr>
        <w:t>Beim Tod eines Gesellschafters wird die Gesellschaft nicht aufgelöst, sondern ohne dessen Erben von den verbleibenden Gesellschaftern fortgesetzt. Verbleibt nach dem Tode des Gesellschafters nur eine Person, wird das Unternehmen unter Ausschluss der Liquidation mit allen Aktiva und Passiva von dieser fortgeführt. Den Erben des verstorbenen Gesellschafters steht ein Abfindungsguthaben nach Maßgabe des § 14 zu.</w:t>
      </w:r>
    </w:p>
    <w:p w14:paraId="7147158C" w14:textId="77777777" w:rsidR="008C21F9" w:rsidRPr="005C7593" w:rsidRDefault="008C21F9" w:rsidP="008C21F9">
      <w:pPr>
        <w:rPr>
          <w:rStyle w:val="cpy1"/>
          <w:rFonts w:asciiTheme="majorHAnsi" w:hAnsiTheme="majorHAnsi" w:cstheme="majorHAnsi"/>
          <w:sz w:val="24"/>
          <w:szCs w:val="24"/>
        </w:rPr>
      </w:pPr>
    </w:p>
    <w:p w14:paraId="37FB2367" w14:textId="13DF722E" w:rsidR="008C21F9" w:rsidRPr="005C7593" w:rsidRDefault="008C21F9" w:rsidP="008C21F9">
      <w:pPr>
        <w:rPr>
          <w:rFonts w:asciiTheme="majorHAnsi" w:hAnsiTheme="majorHAnsi" w:cstheme="majorHAnsi"/>
          <w:color w:val="333536"/>
          <w:sz w:val="24"/>
          <w:szCs w:val="24"/>
        </w:rPr>
      </w:pPr>
      <w:r w:rsidRPr="005C7593">
        <w:rPr>
          <w:rStyle w:val="cpy1"/>
          <w:rFonts w:asciiTheme="majorHAnsi" w:hAnsiTheme="majorHAnsi" w:cstheme="majorHAnsi"/>
          <w:sz w:val="24"/>
          <w:szCs w:val="24"/>
        </w:rPr>
        <w:lastRenderedPageBreak/>
        <w:t>Stirbt der Komplementär, sind die Kommanditisten berechtigt, einen neuen Komplementär aufzunehmen und mit diesem die Gesellschaft fortzuführen oder zu bestimmen, dass einer von ihnen die Stellung des Komplementärs übernimmt.</w:t>
      </w:r>
    </w:p>
    <w:p w14:paraId="5B5C35E6" w14:textId="77777777" w:rsidR="007B53E9" w:rsidRPr="005C7593" w:rsidRDefault="007B53E9" w:rsidP="008C21F9">
      <w:pPr>
        <w:rPr>
          <w:rFonts w:asciiTheme="majorHAnsi" w:hAnsiTheme="majorHAnsi" w:cstheme="majorHAnsi"/>
          <w:color w:val="333536"/>
          <w:sz w:val="24"/>
          <w:szCs w:val="24"/>
        </w:rPr>
      </w:pPr>
    </w:p>
    <w:p w14:paraId="388A02BB" w14:textId="31A84BA4" w:rsidR="008C21F9" w:rsidRPr="005C7593" w:rsidRDefault="008C21F9" w:rsidP="005530EF">
      <w:pPr>
        <w:pStyle w:val="berschrift1"/>
        <w:rPr>
          <w:rFonts w:cstheme="majorHAnsi"/>
          <w:sz w:val="24"/>
          <w:szCs w:val="24"/>
        </w:rPr>
      </w:pPr>
      <w:r w:rsidRPr="005C7593">
        <w:rPr>
          <w:rStyle w:val="cpybld1"/>
          <w:rFonts w:asciiTheme="majorHAnsi" w:hAnsiTheme="majorHAnsi" w:cstheme="majorHAnsi"/>
          <w:b/>
          <w:bCs/>
          <w:color w:val="000000" w:themeColor="text1"/>
          <w:sz w:val="24"/>
          <w:szCs w:val="24"/>
        </w:rPr>
        <w:t xml:space="preserve">§ 14 </w:t>
      </w:r>
      <w:r w:rsidR="00F01EF4" w:rsidRPr="005C7593">
        <w:rPr>
          <w:rFonts w:cstheme="majorHAnsi"/>
          <w:sz w:val="24"/>
          <w:szCs w:val="24"/>
        </w:rPr>
        <w:t>Übertragung und Belastung von Gesellschaftsanteilen, Abtretung von Ansprüchen aus dem Gesellschaftsverhältnis</w:t>
      </w:r>
      <w:r w:rsidR="00F01EF4" w:rsidRPr="005C7593">
        <w:rPr>
          <w:rStyle w:val="cpybld1"/>
          <w:rFonts w:asciiTheme="majorHAnsi" w:hAnsiTheme="majorHAnsi" w:cstheme="majorHAnsi"/>
          <w:b/>
          <w:bCs/>
          <w:color w:val="000000" w:themeColor="text1"/>
          <w:sz w:val="24"/>
          <w:szCs w:val="24"/>
        </w:rPr>
        <w:t xml:space="preserve"> </w:t>
      </w:r>
      <w:r w:rsidRPr="005C7593">
        <w:rPr>
          <w:rStyle w:val="cpybld1"/>
          <w:rFonts w:asciiTheme="majorHAnsi" w:hAnsiTheme="majorHAnsi" w:cstheme="majorHAnsi"/>
          <w:b/>
          <w:bCs/>
          <w:color w:val="000000" w:themeColor="text1"/>
          <w:sz w:val="24"/>
          <w:szCs w:val="24"/>
        </w:rPr>
        <w:t>Auseinandersetzung / Abfindung / Verbindlichkeiten</w:t>
      </w:r>
    </w:p>
    <w:p w14:paraId="5D17E47F" w14:textId="7E6452E2" w:rsidR="007B53E9" w:rsidRPr="005C7593" w:rsidRDefault="007B53E9" w:rsidP="008C21F9">
      <w:pPr>
        <w:rPr>
          <w:rStyle w:val="cpy1"/>
          <w:rFonts w:asciiTheme="majorHAnsi" w:hAnsiTheme="majorHAnsi" w:cstheme="majorHAnsi"/>
          <w:sz w:val="24"/>
          <w:szCs w:val="24"/>
        </w:rPr>
      </w:pPr>
    </w:p>
    <w:p w14:paraId="69CCB51D" w14:textId="52243C5A" w:rsidR="00F01EF4" w:rsidRPr="005C7593" w:rsidRDefault="00F01EF4" w:rsidP="00F01EF4">
      <w:pPr>
        <w:rPr>
          <w:rStyle w:val="cpy1"/>
          <w:rFonts w:asciiTheme="majorHAnsi" w:hAnsiTheme="majorHAnsi" w:cstheme="majorHAnsi"/>
          <w:sz w:val="24"/>
          <w:szCs w:val="24"/>
        </w:rPr>
      </w:pPr>
      <w:r w:rsidRPr="005C7593">
        <w:rPr>
          <w:rFonts w:asciiTheme="majorHAnsi" w:hAnsiTheme="majorHAnsi" w:cstheme="majorHAnsi"/>
          <w:sz w:val="24"/>
          <w:szCs w:val="24"/>
        </w:rPr>
        <w:t>Verfügungen über die Gesellschaftsbeteiligung, insbesondere die Übertragung, Sicherungsabtretung oder Verpfändung, sind nur mit Zustimmung aller Gesellschafter möglich. Die Abtretung von Ansprüchen aus dem Gesellschaftsverhältnis ist ausgeschlossen.</w:t>
      </w:r>
    </w:p>
    <w:p w14:paraId="4106C329" w14:textId="77777777" w:rsidR="00F01EF4" w:rsidRPr="005C7593" w:rsidRDefault="00F01EF4" w:rsidP="008C21F9">
      <w:pPr>
        <w:rPr>
          <w:rStyle w:val="cpy1"/>
          <w:rFonts w:asciiTheme="majorHAnsi" w:hAnsiTheme="majorHAnsi" w:cstheme="majorHAnsi"/>
          <w:sz w:val="24"/>
          <w:szCs w:val="24"/>
        </w:rPr>
      </w:pPr>
    </w:p>
    <w:p w14:paraId="21979162" w14:textId="409F67EB" w:rsidR="008C21F9" w:rsidRPr="005C7593" w:rsidRDefault="008C21F9" w:rsidP="008C21F9">
      <w:pPr>
        <w:rPr>
          <w:rFonts w:asciiTheme="majorHAnsi" w:hAnsiTheme="majorHAnsi" w:cstheme="majorHAnsi"/>
          <w:color w:val="333536"/>
          <w:sz w:val="24"/>
          <w:szCs w:val="24"/>
        </w:rPr>
      </w:pPr>
      <w:r w:rsidRPr="005C7593">
        <w:rPr>
          <w:rStyle w:val="cpy1"/>
          <w:rFonts w:asciiTheme="majorHAnsi" w:hAnsiTheme="majorHAnsi" w:cstheme="majorHAnsi"/>
          <w:sz w:val="24"/>
          <w:szCs w:val="24"/>
        </w:rPr>
        <w:t xml:space="preserve">In allen Fällen des Ausscheidens eines Gesellschafters ist eine Auseinandersetzungsbilanz zu erstellen. In diese Bilanz sind alle Vermögensgegenstände (Aktiva und Passiva) mit ihrem Zeitwert einzustellen. Unberücksichtigt bleibt ein etwaiger immaterieller Geschäftswert. Das sich danach ergebende Abfindungsguthaben ist mit Erstellung der Bilanz fällig und in ..........  Jahresraten, jeweils am 31.12., zu zahlen. </w:t>
      </w:r>
      <w:r w:rsidR="00C70872" w:rsidRPr="005C7593">
        <w:rPr>
          <w:rFonts w:asciiTheme="majorHAnsi" w:hAnsiTheme="majorHAnsi" w:cstheme="majorHAnsi"/>
          <w:sz w:val="24"/>
          <w:szCs w:val="24"/>
        </w:rPr>
        <w:t xml:space="preserve">Befindet sich die Gesellschaft in erheblichen wirtschaftlichen Schwierigkeiten und ist sie deshalb nicht in der Lage, ihrer Verpflichtung nachzukommen, vermindert sich die Höhe der Abfindung unter entsprechender Erhöhung der Anzahl der Raten auf den für die Gesellschaft zumutbaren Betrag. Dieser ist im </w:t>
      </w:r>
      <w:r w:rsidR="00CA538D" w:rsidRPr="005C7593">
        <w:rPr>
          <w:rFonts w:asciiTheme="majorHAnsi" w:hAnsiTheme="majorHAnsi" w:cstheme="majorHAnsi"/>
          <w:sz w:val="24"/>
          <w:szCs w:val="24"/>
        </w:rPr>
        <w:t>Streitfall,</w:t>
      </w:r>
      <w:r w:rsidR="00C70872" w:rsidRPr="005C7593">
        <w:rPr>
          <w:rFonts w:asciiTheme="majorHAnsi" w:hAnsiTheme="majorHAnsi" w:cstheme="majorHAnsi"/>
          <w:sz w:val="24"/>
          <w:szCs w:val="24"/>
        </w:rPr>
        <w:t xml:space="preserve"> von dem für die Gesellschaft tätigen </w:t>
      </w:r>
      <w:proofErr w:type="spellStart"/>
      <w:r w:rsidR="00C70872" w:rsidRPr="005C7593">
        <w:rPr>
          <w:rFonts w:asciiTheme="majorHAnsi" w:hAnsiTheme="majorHAnsi" w:cstheme="majorHAnsi"/>
          <w:sz w:val="24"/>
          <w:szCs w:val="24"/>
        </w:rPr>
        <w:t>bzw</w:t>
      </w:r>
      <w:proofErr w:type="spellEnd"/>
      <w:r w:rsidR="00C70872" w:rsidRPr="005C7593">
        <w:rPr>
          <w:rFonts w:asciiTheme="majorHAnsi" w:hAnsiTheme="majorHAnsi" w:cstheme="majorHAnsi"/>
          <w:sz w:val="24"/>
          <w:szCs w:val="24"/>
        </w:rPr>
        <w:t xml:space="preserve"> einem von der zuständigen Industrie- und Handelskammer zu bestellenden Wirtschaftsprüfer als Schiedsgutachter festzusetzen.</w:t>
      </w:r>
    </w:p>
    <w:p w14:paraId="6BA79AF2" w14:textId="77777777" w:rsidR="008C21F9" w:rsidRPr="005C7593" w:rsidRDefault="008C21F9" w:rsidP="008C21F9">
      <w:pPr>
        <w:rPr>
          <w:rStyle w:val="cpy1"/>
          <w:rFonts w:asciiTheme="majorHAnsi" w:hAnsiTheme="majorHAnsi" w:cstheme="majorHAnsi"/>
          <w:sz w:val="24"/>
          <w:szCs w:val="24"/>
        </w:rPr>
      </w:pPr>
    </w:p>
    <w:p w14:paraId="4EB12116" w14:textId="7A56D1DB" w:rsidR="008C21F9" w:rsidRPr="005C7593" w:rsidRDefault="008C21F9" w:rsidP="008C21F9">
      <w:pPr>
        <w:rPr>
          <w:rStyle w:val="cpy1"/>
          <w:rFonts w:asciiTheme="majorHAnsi" w:hAnsiTheme="majorHAnsi" w:cstheme="majorHAnsi"/>
          <w:sz w:val="24"/>
          <w:szCs w:val="24"/>
        </w:rPr>
      </w:pPr>
      <w:r w:rsidRPr="005C7593">
        <w:rPr>
          <w:rStyle w:val="cpy1"/>
          <w:rFonts w:asciiTheme="majorHAnsi" w:hAnsiTheme="majorHAnsi" w:cstheme="majorHAnsi"/>
          <w:sz w:val="24"/>
          <w:szCs w:val="24"/>
        </w:rPr>
        <w:t xml:space="preserve">Die verbleibenden Gesellschafter verpflichten sich, den Ausscheidenden im Innenverhältnis von den zum Zeitpunkt des Ausscheidens – auch dem Grunde nach – bestehenden Verbindlichkeiten freizustellen. </w:t>
      </w:r>
    </w:p>
    <w:p w14:paraId="366866CF" w14:textId="77777777" w:rsidR="007B53E9" w:rsidRPr="005C7593" w:rsidRDefault="007B53E9" w:rsidP="008C21F9">
      <w:pPr>
        <w:rPr>
          <w:rFonts w:asciiTheme="majorHAnsi" w:hAnsiTheme="majorHAnsi" w:cstheme="majorHAnsi"/>
          <w:color w:val="333536"/>
          <w:sz w:val="24"/>
          <w:szCs w:val="24"/>
        </w:rPr>
      </w:pPr>
    </w:p>
    <w:p w14:paraId="7C4F2394" w14:textId="6415E2D3" w:rsidR="008C21F9" w:rsidRPr="005C7593" w:rsidRDefault="008C21F9" w:rsidP="008C21F9">
      <w:pPr>
        <w:rPr>
          <w:rFonts w:asciiTheme="majorHAnsi" w:hAnsiTheme="majorHAnsi" w:cstheme="majorHAnsi"/>
          <w:color w:val="333536"/>
          <w:sz w:val="24"/>
          <w:szCs w:val="24"/>
        </w:rPr>
      </w:pPr>
      <w:r w:rsidRPr="005C7593">
        <w:rPr>
          <w:rStyle w:val="cpy1"/>
          <w:rFonts w:asciiTheme="majorHAnsi" w:hAnsiTheme="majorHAnsi" w:cstheme="majorHAnsi"/>
          <w:sz w:val="24"/>
          <w:szCs w:val="24"/>
        </w:rPr>
        <w:t>Ergibt die Auseinandersetzungsbilanz ein negatives Kapitalkonto des ausscheidenden Gesellschafters, ist er bzw. sind seine Erben verpflichtet, dieses innerhalb einer Frist von ..........  auszugleichen.</w:t>
      </w:r>
    </w:p>
    <w:p w14:paraId="362A4DF2" w14:textId="77777777" w:rsidR="007B53E9" w:rsidRPr="005C7593" w:rsidRDefault="007B53E9" w:rsidP="008C21F9">
      <w:pPr>
        <w:rPr>
          <w:rFonts w:asciiTheme="majorHAnsi" w:hAnsiTheme="majorHAnsi" w:cstheme="majorHAnsi"/>
          <w:color w:val="333536"/>
          <w:sz w:val="24"/>
          <w:szCs w:val="24"/>
        </w:rPr>
      </w:pPr>
    </w:p>
    <w:p w14:paraId="0314D5C3" w14:textId="0FFD0586" w:rsidR="008C21F9" w:rsidRPr="005C7593" w:rsidRDefault="008C21F9" w:rsidP="005530EF">
      <w:pPr>
        <w:pStyle w:val="berschrift1"/>
        <w:rPr>
          <w:rFonts w:cstheme="majorHAnsi"/>
          <w:sz w:val="24"/>
          <w:szCs w:val="24"/>
        </w:rPr>
      </w:pPr>
      <w:r w:rsidRPr="005C7593">
        <w:rPr>
          <w:rStyle w:val="cpybld1"/>
          <w:rFonts w:asciiTheme="majorHAnsi" w:hAnsiTheme="majorHAnsi" w:cstheme="majorHAnsi"/>
          <w:b/>
          <w:bCs/>
          <w:color w:val="000000" w:themeColor="text1"/>
          <w:sz w:val="24"/>
          <w:szCs w:val="24"/>
        </w:rPr>
        <w:t>§ 15 Güterrechtliche Vereinbarungen</w:t>
      </w:r>
    </w:p>
    <w:p w14:paraId="78C99987" w14:textId="77777777" w:rsidR="007B53E9" w:rsidRPr="005C7593" w:rsidRDefault="007B53E9" w:rsidP="008C21F9">
      <w:pPr>
        <w:rPr>
          <w:rStyle w:val="cpy1"/>
          <w:rFonts w:asciiTheme="majorHAnsi" w:hAnsiTheme="majorHAnsi" w:cstheme="majorHAnsi"/>
          <w:sz w:val="24"/>
          <w:szCs w:val="24"/>
        </w:rPr>
      </w:pPr>
    </w:p>
    <w:p w14:paraId="51594A05" w14:textId="32124B2A" w:rsidR="008C21F9" w:rsidRPr="005C7593" w:rsidRDefault="008C21F9" w:rsidP="008C21F9">
      <w:pPr>
        <w:rPr>
          <w:rStyle w:val="cpy1"/>
          <w:rFonts w:asciiTheme="majorHAnsi" w:hAnsiTheme="majorHAnsi" w:cstheme="majorHAnsi"/>
          <w:sz w:val="24"/>
          <w:szCs w:val="24"/>
        </w:rPr>
      </w:pPr>
      <w:r w:rsidRPr="005C7593">
        <w:rPr>
          <w:rStyle w:val="cpy1"/>
          <w:rFonts w:asciiTheme="majorHAnsi" w:hAnsiTheme="majorHAnsi" w:cstheme="majorHAnsi"/>
          <w:sz w:val="24"/>
          <w:szCs w:val="24"/>
        </w:rPr>
        <w:lastRenderedPageBreak/>
        <w:t>Jeder Gesellschafter verpflichtet sich, mit seinem Ehegatten güterrechtliche Vereinbarungen zu schließen, die sicherstellen, dass der Anteil des Gesellschafters am Gesellschaftsvermögen bei Beendigung der Ehe von evtl. Ausgleichsansprüchen des Ehegatten ausgenommen wird.</w:t>
      </w:r>
    </w:p>
    <w:p w14:paraId="02DA5989" w14:textId="0DA996FE" w:rsidR="00C70872" w:rsidRPr="005C7593" w:rsidRDefault="00C70872" w:rsidP="008C21F9">
      <w:pPr>
        <w:rPr>
          <w:rFonts w:asciiTheme="majorHAnsi" w:hAnsiTheme="majorHAnsi" w:cstheme="majorHAnsi"/>
          <w:color w:val="333536"/>
          <w:sz w:val="24"/>
          <w:szCs w:val="24"/>
        </w:rPr>
      </w:pPr>
      <w:r w:rsidRPr="005C7593">
        <w:rPr>
          <w:rFonts w:asciiTheme="majorHAnsi" w:hAnsiTheme="majorHAnsi" w:cstheme="majorHAnsi"/>
          <w:sz w:val="24"/>
          <w:szCs w:val="24"/>
        </w:rPr>
        <w:t>Im Fall einer Verletzung der vorstehenden Verpflichtung ist ein Ausschlussgrund gegeben.</w:t>
      </w:r>
    </w:p>
    <w:p w14:paraId="78A5C974" w14:textId="77777777" w:rsidR="007B53E9" w:rsidRPr="005C7593" w:rsidRDefault="007B53E9" w:rsidP="008C21F9">
      <w:pPr>
        <w:rPr>
          <w:rFonts w:asciiTheme="majorHAnsi" w:hAnsiTheme="majorHAnsi" w:cstheme="majorHAnsi"/>
          <w:color w:val="333536"/>
          <w:sz w:val="24"/>
          <w:szCs w:val="24"/>
        </w:rPr>
      </w:pPr>
    </w:p>
    <w:p w14:paraId="697973CA" w14:textId="0B2E67DF" w:rsidR="008C21F9" w:rsidRPr="005C7593" w:rsidRDefault="008C21F9" w:rsidP="005530EF">
      <w:pPr>
        <w:pStyle w:val="berschrift1"/>
        <w:rPr>
          <w:rFonts w:cstheme="majorHAnsi"/>
          <w:sz w:val="24"/>
          <w:szCs w:val="24"/>
        </w:rPr>
      </w:pPr>
      <w:r w:rsidRPr="005C7593">
        <w:rPr>
          <w:rStyle w:val="cpybld1"/>
          <w:rFonts w:asciiTheme="majorHAnsi" w:hAnsiTheme="majorHAnsi" w:cstheme="majorHAnsi"/>
          <w:b/>
          <w:bCs/>
          <w:color w:val="000000" w:themeColor="text1"/>
          <w:sz w:val="24"/>
          <w:szCs w:val="24"/>
        </w:rPr>
        <w:t>§ 16 Schlussbestimmungen</w:t>
      </w:r>
    </w:p>
    <w:p w14:paraId="0E538BE3" w14:textId="77777777" w:rsidR="007B53E9" w:rsidRPr="005C7593" w:rsidRDefault="007B53E9" w:rsidP="008C21F9">
      <w:pPr>
        <w:rPr>
          <w:rStyle w:val="cpy1"/>
          <w:rFonts w:asciiTheme="majorHAnsi" w:hAnsiTheme="majorHAnsi" w:cstheme="majorHAnsi"/>
          <w:sz w:val="24"/>
          <w:szCs w:val="24"/>
        </w:rPr>
      </w:pPr>
    </w:p>
    <w:p w14:paraId="735BF248" w14:textId="5EA4C62F" w:rsidR="008C21F9" w:rsidRPr="005C7593" w:rsidRDefault="008C21F9" w:rsidP="008C21F9">
      <w:pPr>
        <w:rPr>
          <w:rFonts w:asciiTheme="majorHAnsi" w:hAnsiTheme="majorHAnsi" w:cstheme="majorHAnsi"/>
          <w:sz w:val="24"/>
          <w:szCs w:val="24"/>
        </w:rPr>
      </w:pPr>
      <w:r w:rsidRPr="005C7593">
        <w:rPr>
          <w:rStyle w:val="cpy1"/>
          <w:rFonts w:asciiTheme="majorHAnsi" w:hAnsiTheme="majorHAnsi" w:cstheme="majorHAnsi"/>
          <w:sz w:val="24"/>
          <w:szCs w:val="24"/>
        </w:rPr>
        <w:t>Änderungen und Ergänzungen dieses Vertrages bedürfen der Schriftform</w:t>
      </w:r>
      <w:r w:rsidR="00C70872" w:rsidRPr="005C7593">
        <w:rPr>
          <w:rStyle w:val="cpy1"/>
          <w:rFonts w:asciiTheme="majorHAnsi" w:hAnsiTheme="majorHAnsi" w:cstheme="majorHAnsi"/>
          <w:sz w:val="24"/>
          <w:szCs w:val="24"/>
        </w:rPr>
        <w:t xml:space="preserve">, </w:t>
      </w:r>
      <w:r w:rsidR="00C70872" w:rsidRPr="005C7593">
        <w:rPr>
          <w:rFonts w:asciiTheme="majorHAnsi" w:hAnsiTheme="majorHAnsi" w:cstheme="majorHAnsi"/>
          <w:sz w:val="24"/>
          <w:szCs w:val="24"/>
        </w:rPr>
        <w:t>soweit nicht gesetzlich eine Beurkundung oder andere Form vorgeschrieben ist</w:t>
      </w:r>
      <w:r w:rsidRPr="005C7593">
        <w:rPr>
          <w:rStyle w:val="cpy1"/>
          <w:rFonts w:asciiTheme="majorHAnsi" w:hAnsiTheme="majorHAnsi" w:cstheme="majorHAnsi"/>
          <w:sz w:val="24"/>
          <w:szCs w:val="24"/>
        </w:rPr>
        <w:t xml:space="preserve">. Dies gilt auch für einen Verzicht auf das Schriftformerfordernis. </w:t>
      </w:r>
    </w:p>
    <w:p w14:paraId="17F02C3B" w14:textId="77777777" w:rsidR="008C21F9" w:rsidRPr="005C7593" w:rsidRDefault="008C21F9" w:rsidP="008C21F9">
      <w:pPr>
        <w:rPr>
          <w:rStyle w:val="cpy1"/>
          <w:rFonts w:asciiTheme="majorHAnsi" w:hAnsiTheme="majorHAnsi" w:cstheme="majorHAnsi"/>
          <w:sz w:val="24"/>
          <w:szCs w:val="24"/>
        </w:rPr>
      </w:pPr>
    </w:p>
    <w:p w14:paraId="296AB58F" w14:textId="6FBDB11F" w:rsidR="008C21F9" w:rsidRPr="005C7593" w:rsidRDefault="008C21F9" w:rsidP="008C21F9">
      <w:pPr>
        <w:rPr>
          <w:rFonts w:asciiTheme="majorHAnsi" w:hAnsiTheme="majorHAnsi" w:cstheme="majorHAnsi"/>
          <w:sz w:val="24"/>
          <w:szCs w:val="24"/>
        </w:rPr>
      </w:pPr>
      <w:r w:rsidRPr="005C7593">
        <w:rPr>
          <w:rStyle w:val="cpy1"/>
          <w:rFonts w:asciiTheme="majorHAnsi" w:hAnsiTheme="majorHAnsi" w:cstheme="majorHAnsi"/>
          <w:sz w:val="24"/>
          <w:szCs w:val="24"/>
        </w:rPr>
        <w:t>Sollten einzelne Bestimmungen dieses Vertrages unwirksam oder undurchführbar sein oder werden, wird hierdurch die Wirksamkeit des Vertrages im Übrigen nicht berührt. Insoweit verpflichten sich die Gesellschafter, die jeweilige Bestimmung durch eine wirtschaftlich sinnvolle, dem Sinn und Zweck des Vertrages Rechnung tragende Regelung zu ersetzen.</w:t>
      </w:r>
    </w:p>
    <w:p w14:paraId="71A88018" w14:textId="5791DE94" w:rsidR="00EA4641" w:rsidRPr="005C7593" w:rsidRDefault="00EA4641" w:rsidP="008C21F9">
      <w:pPr>
        <w:rPr>
          <w:rStyle w:val="cpy1"/>
          <w:rFonts w:asciiTheme="majorHAnsi" w:hAnsiTheme="majorHAnsi" w:cstheme="majorHAnsi"/>
          <w:sz w:val="24"/>
          <w:szCs w:val="24"/>
        </w:rPr>
      </w:pPr>
    </w:p>
    <w:p w14:paraId="1214AC2F" w14:textId="3E1E4770" w:rsidR="00AA070C" w:rsidRPr="005C7593" w:rsidRDefault="00AA070C" w:rsidP="008C21F9">
      <w:pPr>
        <w:rPr>
          <w:rStyle w:val="cpy1"/>
          <w:rFonts w:asciiTheme="majorHAnsi" w:hAnsiTheme="majorHAnsi" w:cstheme="majorHAnsi"/>
          <w:sz w:val="24"/>
          <w:szCs w:val="24"/>
        </w:rPr>
      </w:pPr>
    </w:p>
    <w:p w14:paraId="5E54DFBF" w14:textId="77777777" w:rsidR="00CA538D" w:rsidRDefault="00AA070C" w:rsidP="00AA070C">
      <w:pPr>
        <w:rPr>
          <w:rStyle w:val="cpy1"/>
          <w:rFonts w:asciiTheme="majorHAnsi" w:hAnsiTheme="majorHAnsi" w:cstheme="majorHAnsi"/>
          <w:sz w:val="24"/>
          <w:szCs w:val="24"/>
        </w:rPr>
      </w:pPr>
      <w:r w:rsidRPr="005C7593">
        <w:rPr>
          <w:rStyle w:val="cpy1"/>
          <w:rFonts w:asciiTheme="majorHAnsi" w:hAnsiTheme="majorHAnsi" w:cstheme="majorHAnsi"/>
          <w:sz w:val="24"/>
          <w:szCs w:val="24"/>
        </w:rPr>
        <w:t>Liquidatoren sind die im Zeitpunkt der Auflösung geschäftsführenden Gesellschafter.</w:t>
      </w:r>
      <w:r w:rsidR="00CA538D">
        <w:rPr>
          <w:rStyle w:val="cpy1"/>
          <w:rFonts w:asciiTheme="majorHAnsi" w:hAnsiTheme="majorHAnsi" w:cstheme="majorHAnsi"/>
          <w:sz w:val="24"/>
          <w:szCs w:val="24"/>
        </w:rPr>
        <w:t xml:space="preserve"> </w:t>
      </w:r>
    </w:p>
    <w:p w14:paraId="2AA76EA7" w14:textId="4F494EF7" w:rsidR="00AA070C" w:rsidRPr="005C7593" w:rsidRDefault="00AA070C" w:rsidP="00AA070C">
      <w:pPr>
        <w:rPr>
          <w:rStyle w:val="cpy1"/>
          <w:rFonts w:asciiTheme="majorHAnsi" w:hAnsiTheme="majorHAnsi" w:cstheme="majorHAnsi"/>
          <w:sz w:val="24"/>
          <w:szCs w:val="24"/>
        </w:rPr>
      </w:pPr>
      <w:r w:rsidRPr="005C7593">
        <w:rPr>
          <w:rStyle w:val="cpy1"/>
          <w:rFonts w:asciiTheme="majorHAnsi" w:hAnsiTheme="majorHAnsi" w:cstheme="majorHAnsi"/>
          <w:sz w:val="24"/>
          <w:szCs w:val="24"/>
        </w:rPr>
        <w:t xml:space="preserve">Die Gesellschafter nehmen am Liquidationserlös im Verhältnis </w:t>
      </w:r>
      <w:r w:rsidRPr="00B83069">
        <w:rPr>
          <w:rStyle w:val="cpy1"/>
          <w:rFonts w:asciiTheme="majorHAnsi" w:hAnsiTheme="majorHAnsi" w:cstheme="majorHAnsi"/>
          <w:sz w:val="24"/>
          <w:szCs w:val="24"/>
        </w:rPr>
        <w:t>ihrer Kapitalkonten</w:t>
      </w:r>
      <w:r w:rsidRPr="005C7593">
        <w:rPr>
          <w:rStyle w:val="cpy1"/>
          <w:rFonts w:asciiTheme="majorHAnsi" w:hAnsiTheme="majorHAnsi" w:cstheme="majorHAnsi"/>
          <w:sz w:val="24"/>
          <w:szCs w:val="24"/>
        </w:rPr>
        <w:t xml:space="preserve"> I teil</w:t>
      </w:r>
      <w:r w:rsidR="00706FF6">
        <w:rPr>
          <w:rStyle w:val="cpy1"/>
          <w:rFonts w:asciiTheme="majorHAnsi" w:hAnsiTheme="majorHAnsi" w:cstheme="majorHAnsi"/>
          <w:sz w:val="24"/>
          <w:szCs w:val="24"/>
        </w:rPr>
        <w:t>.</w:t>
      </w:r>
    </w:p>
    <w:p w14:paraId="63A3274C" w14:textId="77777777" w:rsidR="00AA070C" w:rsidRPr="005C7593" w:rsidRDefault="00AA070C" w:rsidP="00AA070C">
      <w:pPr>
        <w:rPr>
          <w:rFonts w:asciiTheme="majorHAnsi" w:hAnsiTheme="majorHAnsi" w:cstheme="majorHAnsi"/>
          <w:sz w:val="24"/>
          <w:szCs w:val="24"/>
        </w:rPr>
      </w:pPr>
      <w:r w:rsidRPr="005C7593">
        <w:rPr>
          <w:rFonts w:asciiTheme="majorHAnsi" w:hAnsiTheme="majorHAnsi" w:cstheme="majorHAnsi"/>
          <w:sz w:val="24"/>
          <w:szCs w:val="24"/>
        </w:rPr>
        <w:t xml:space="preserve">Ausschließlicher Gerichtsstand für alle auf dem Gesellschaftsverhältnis beruhenden Auseinandersetzungen der Gesellschafter untereinander und mit der Gesellschaft ist der Sitz der Gesellschaft, soweit dies rechtlich zulässig </w:t>
      </w:r>
      <w:proofErr w:type="gramStart"/>
      <w:r w:rsidRPr="005C7593">
        <w:rPr>
          <w:rFonts w:asciiTheme="majorHAnsi" w:hAnsiTheme="majorHAnsi" w:cstheme="majorHAnsi"/>
          <w:sz w:val="24"/>
          <w:szCs w:val="24"/>
        </w:rPr>
        <w:t>vereinbart</w:t>
      </w:r>
      <w:proofErr w:type="gramEnd"/>
      <w:r w:rsidRPr="005C7593">
        <w:rPr>
          <w:rFonts w:asciiTheme="majorHAnsi" w:hAnsiTheme="majorHAnsi" w:cstheme="majorHAnsi"/>
          <w:sz w:val="24"/>
          <w:szCs w:val="24"/>
        </w:rPr>
        <w:t xml:space="preserve"> werden kann.</w:t>
      </w:r>
    </w:p>
    <w:p w14:paraId="62D1933A" w14:textId="77777777" w:rsidR="008C21F9" w:rsidRPr="005C7593" w:rsidRDefault="008C21F9" w:rsidP="008C21F9">
      <w:pPr>
        <w:rPr>
          <w:rFonts w:asciiTheme="majorHAnsi" w:hAnsiTheme="majorHAnsi" w:cstheme="majorHAnsi"/>
          <w:sz w:val="24"/>
          <w:szCs w:val="24"/>
        </w:rPr>
      </w:pPr>
    </w:p>
    <w:p w14:paraId="3B9DCC47" w14:textId="77777777" w:rsidR="007B53E9" w:rsidRPr="005C7593" w:rsidRDefault="008C21F9" w:rsidP="00EA4641">
      <w:pPr>
        <w:jc w:val="left"/>
        <w:rPr>
          <w:rStyle w:val="Hervorhebung"/>
          <w:rFonts w:asciiTheme="majorHAnsi" w:hAnsiTheme="majorHAnsi" w:cstheme="majorHAnsi"/>
          <w:sz w:val="24"/>
          <w:szCs w:val="24"/>
        </w:rPr>
      </w:pPr>
      <w:r w:rsidRPr="005C7593">
        <w:rPr>
          <w:rStyle w:val="Hervorhebung"/>
          <w:rFonts w:asciiTheme="majorHAnsi" w:hAnsiTheme="majorHAnsi" w:cstheme="majorHAnsi"/>
          <w:sz w:val="24"/>
          <w:szCs w:val="24"/>
        </w:rPr>
        <w:t xml:space="preserve">Anmerkung: </w:t>
      </w:r>
    </w:p>
    <w:p w14:paraId="3B4E73E7" w14:textId="77777777" w:rsidR="005530EF" w:rsidRPr="005C7593" w:rsidRDefault="008C21F9" w:rsidP="00EA4641">
      <w:pPr>
        <w:jc w:val="left"/>
        <w:rPr>
          <w:rFonts w:asciiTheme="majorHAnsi" w:hAnsiTheme="majorHAnsi" w:cstheme="majorHAnsi"/>
          <w:sz w:val="24"/>
          <w:szCs w:val="24"/>
        </w:rPr>
      </w:pPr>
      <w:r w:rsidRPr="005C7593">
        <w:rPr>
          <w:rFonts w:asciiTheme="majorHAnsi" w:hAnsiTheme="majorHAnsi" w:cstheme="majorHAnsi"/>
          <w:sz w:val="24"/>
          <w:szCs w:val="24"/>
        </w:rPr>
        <w:t>An dieser Stelle kann auf Wunsch eine Schlichtungsvereinbarung und/oder Schiedsgerichtsvereinbarung getroffen werden. Zur Vereinbarung einer Schlichtungsklausel und/oder Schiedskl</w:t>
      </w:r>
      <w:r w:rsidR="00EA4641" w:rsidRPr="005C7593">
        <w:rPr>
          <w:rFonts w:asciiTheme="majorHAnsi" w:hAnsiTheme="majorHAnsi" w:cstheme="majorHAnsi"/>
          <w:sz w:val="24"/>
          <w:szCs w:val="24"/>
        </w:rPr>
        <w:t>ausel siehe Erläuterung unten)</w:t>
      </w:r>
    </w:p>
    <w:p w14:paraId="7C651FEF" w14:textId="4BC137DD" w:rsidR="00EA4641" w:rsidRPr="005C7593" w:rsidRDefault="00EA4641" w:rsidP="00EA4641">
      <w:pPr>
        <w:jc w:val="left"/>
        <w:rPr>
          <w:rFonts w:asciiTheme="majorHAnsi" w:hAnsiTheme="majorHAnsi" w:cstheme="majorHAnsi"/>
          <w:sz w:val="24"/>
          <w:szCs w:val="24"/>
        </w:rPr>
      </w:pPr>
      <w:r w:rsidRPr="005C7593">
        <w:rPr>
          <w:rFonts w:asciiTheme="majorHAnsi" w:hAnsiTheme="majorHAnsi" w:cstheme="majorHAnsi"/>
          <w:sz w:val="24"/>
          <w:szCs w:val="24"/>
        </w:rPr>
        <w:br/>
      </w:r>
      <w:r w:rsidR="008C21F9" w:rsidRPr="005C7593">
        <w:rPr>
          <w:rFonts w:asciiTheme="majorHAnsi" w:hAnsiTheme="majorHAnsi" w:cstheme="majorHAnsi"/>
          <w:sz w:val="24"/>
          <w:szCs w:val="24"/>
        </w:rPr>
        <w:br/>
      </w:r>
      <w:r w:rsidRPr="005C7593">
        <w:rPr>
          <w:rFonts w:asciiTheme="majorHAnsi" w:hAnsiTheme="majorHAnsi" w:cstheme="majorHAnsi"/>
          <w:sz w:val="24"/>
          <w:szCs w:val="24"/>
        </w:rPr>
        <w:t>...................................................</w:t>
      </w:r>
    </w:p>
    <w:p w14:paraId="4E88F60C" w14:textId="77777777" w:rsidR="005530EF" w:rsidRPr="005C7593" w:rsidRDefault="00EA4641" w:rsidP="00EA4641">
      <w:pPr>
        <w:tabs>
          <w:tab w:val="clear" w:pos="3544"/>
          <w:tab w:val="left" w:pos="2835"/>
          <w:tab w:val="left" w:pos="5812"/>
        </w:tabs>
        <w:jc w:val="left"/>
        <w:rPr>
          <w:rFonts w:asciiTheme="majorHAnsi" w:hAnsiTheme="majorHAnsi" w:cstheme="majorHAnsi"/>
          <w:sz w:val="24"/>
          <w:szCs w:val="24"/>
        </w:rPr>
      </w:pPr>
      <w:r w:rsidRPr="005C7593">
        <w:rPr>
          <w:rFonts w:asciiTheme="majorHAnsi" w:hAnsiTheme="majorHAnsi" w:cstheme="majorHAnsi"/>
          <w:sz w:val="24"/>
          <w:szCs w:val="24"/>
        </w:rPr>
        <w:t>Ort, Datum</w:t>
      </w:r>
    </w:p>
    <w:p w14:paraId="29364B44" w14:textId="7753FF40" w:rsidR="00F6416C" w:rsidRPr="005C7593" w:rsidRDefault="008C21F9" w:rsidP="00EA4641">
      <w:pPr>
        <w:tabs>
          <w:tab w:val="clear" w:pos="3544"/>
          <w:tab w:val="left" w:pos="2835"/>
          <w:tab w:val="left" w:pos="5812"/>
        </w:tabs>
        <w:jc w:val="left"/>
        <w:rPr>
          <w:rFonts w:asciiTheme="majorHAnsi" w:hAnsiTheme="majorHAnsi" w:cstheme="majorHAnsi"/>
          <w:sz w:val="24"/>
          <w:szCs w:val="24"/>
        </w:rPr>
      </w:pPr>
      <w:r w:rsidRPr="005C7593">
        <w:rPr>
          <w:rFonts w:asciiTheme="majorHAnsi" w:hAnsiTheme="majorHAnsi" w:cstheme="majorHAnsi"/>
          <w:sz w:val="24"/>
          <w:szCs w:val="24"/>
        </w:rPr>
        <w:lastRenderedPageBreak/>
        <w:br/>
      </w:r>
      <w:r w:rsidRPr="005C7593">
        <w:rPr>
          <w:rFonts w:asciiTheme="majorHAnsi" w:hAnsiTheme="majorHAnsi" w:cstheme="majorHAnsi"/>
          <w:sz w:val="24"/>
          <w:szCs w:val="24"/>
        </w:rPr>
        <w:br/>
      </w:r>
      <w:r w:rsidR="00F6416C" w:rsidRPr="005C7593">
        <w:rPr>
          <w:rFonts w:asciiTheme="majorHAnsi" w:hAnsiTheme="majorHAnsi" w:cstheme="majorHAnsi"/>
          <w:sz w:val="24"/>
          <w:szCs w:val="24"/>
        </w:rPr>
        <w:t>..........................................</w:t>
      </w:r>
      <w:r w:rsidR="00F6416C" w:rsidRPr="005C7593">
        <w:rPr>
          <w:rFonts w:asciiTheme="majorHAnsi" w:hAnsiTheme="majorHAnsi" w:cstheme="majorHAnsi"/>
          <w:sz w:val="24"/>
          <w:szCs w:val="24"/>
        </w:rPr>
        <w:tab/>
        <w:t>.........................................</w:t>
      </w:r>
      <w:r w:rsidR="00EA4641" w:rsidRPr="005C7593">
        <w:rPr>
          <w:rFonts w:asciiTheme="majorHAnsi" w:hAnsiTheme="majorHAnsi" w:cstheme="majorHAnsi"/>
          <w:sz w:val="24"/>
          <w:szCs w:val="24"/>
        </w:rPr>
        <w:tab/>
        <w:t>.........................................</w:t>
      </w:r>
    </w:p>
    <w:p w14:paraId="484E4E67" w14:textId="339B969F" w:rsidR="00F6416C" w:rsidRPr="005C7593" w:rsidRDefault="00EA4641" w:rsidP="00EA4641">
      <w:pPr>
        <w:tabs>
          <w:tab w:val="clear" w:pos="3544"/>
          <w:tab w:val="left" w:pos="2835"/>
          <w:tab w:val="left" w:pos="5812"/>
        </w:tabs>
        <w:rPr>
          <w:rFonts w:asciiTheme="majorHAnsi" w:hAnsiTheme="majorHAnsi" w:cstheme="majorHAnsi"/>
          <w:sz w:val="24"/>
          <w:szCs w:val="24"/>
        </w:rPr>
      </w:pPr>
      <w:r w:rsidRPr="005C7593">
        <w:rPr>
          <w:rFonts w:asciiTheme="majorHAnsi" w:hAnsiTheme="majorHAnsi" w:cstheme="majorHAnsi"/>
          <w:sz w:val="24"/>
          <w:szCs w:val="24"/>
        </w:rPr>
        <w:t>Unterschrift A</w:t>
      </w:r>
      <w:r w:rsidRPr="005C7593">
        <w:rPr>
          <w:rFonts w:asciiTheme="majorHAnsi" w:hAnsiTheme="majorHAnsi" w:cstheme="majorHAnsi"/>
          <w:sz w:val="24"/>
          <w:szCs w:val="24"/>
        </w:rPr>
        <w:tab/>
      </w:r>
      <w:r w:rsidR="00F6416C" w:rsidRPr="005C7593">
        <w:rPr>
          <w:rFonts w:asciiTheme="majorHAnsi" w:hAnsiTheme="majorHAnsi" w:cstheme="majorHAnsi"/>
          <w:sz w:val="24"/>
          <w:szCs w:val="24"/>
        </w:rPr>
        <w:t>Unterschrift B</w:t>
      </w:r>
      <w:r w:rsidRPr="005C7593">
        <w:rPr>
          <w:rFonts w:asciiTheme="majorHAnsi" w:hAnsiTheme="majorHAnsi" w:cstheme="majorHAnsi"/>
          <w:sz w:val="24"/>
          <w:szCs w:val="24"/>
        </w:rPr>
        <w:tab/>
        <w:t>Unterschrift C</w:t>
      </w:r>
    </w:p>
    <w:p w14:paraId="7132B6E4" w14:textId="77777777" w:rsidR="00F6416C" w:rsidRPr="005C7593" w:rsidRDefault="00F6416C" w:rsidP="00EA4641">
      <w:pPr>
        <w:tabs>
          <w:tab w:val="clear" w:pos="3544"/>
          <w:tab w:val="left" w:pos="2835"/>
          <w:tab w:val="left" w:pos="5812"/>
        </w:tabs>
        <w:rPr>
          <w:rFonts w:asciiTheme="majorHAnsi" w:hAnsiTheme="majorHAnsi" w:cstheme="majorHAnsi"/>
          <w:sz w:val="24"/>
          <w:szCs w:val="24"/>
        </w:rPr>
      </w:pPr>
    </w:p>
    <w:p w14:paraId="6C7432BB" w14:textId="77777777" w:rsidR="005530EF" w:rsidRPr="005C7593" w:rsidRDefault="005530EF" w:rsidP="008C21F9">
      <w:pPr>
        <w:rPr>
          <w:rStyle w:val="Hervorhebung"/>
          <w:rFonts w:asciiTheme="majorHAnsi" w:hAnsiTheme="majorHAnsi" w:cstheme="majorHAnsi"/>
          <w:sz w:val="24"/>
          <w:szCs w:val="24"/>
        </w:rPr>
      </w:pPr>
    </w:p>
    <w:p w14:paraId="2111BFD7" w14:textId="309AECBC" w:rsidR="00EA4641" w:rsidRPr="005C7593" w:rsidRDefault="008C21F9" w:rsidP="008C21F9">
      <w:pPr>
        <w:rPr>
          <w:rStyle w:val="Hervorhebung"/>
          <w:rFonts w:asciiTheme="majorHAnsi" w:hAnsiTheme="majorHAnsi" w:cstheme="majorHAnsi"/>
          <w:sz w:val="24"/>
          <w:szCs w:val="24"/>
        </w:rPr>
      </w:pPr>
      <w:r w:rsidRPr="005C7593">
        <w:rPr>
          <w:rStyle w:val="Hervorhebung"/>
          <w:rFonts w:asciiTheme="majorHAnsi" w:hAnsiTheme="majorHAnsi" w:cstheme="majorHAnsi"/>
          <w:sz w:val="24"/>
          <w:szCs w:val="24"/>
        </w:rPr>
        <w:t xml:space="preserve">Anmerkung zu § 16 (3): </w:t>
      </w:r>
    </w:p>
    <w:p w14:paraId="2B35C77D" w14:textId="6F171DD5" w:rsidR="00E562D6" w:rsidRPr="005C7593" w:rsidRDefault="008C21F9" w:rsidP="005530EF">
      <w:pPr>
        <w:pStyle w:val="Liste"/>
        <w:rPr>
          <w:rFonts w:asciiTheme="majorHAnsi" w:hAnsiTheme="majorHAnsi" w:cstheme="majorHAnsi"/>
          <w:b/>
          <w:sz w:val="24"/>
          <w:szCs w:val="24"/>
        </w:rPr>
      </w:pPr>
      <w:r w:rsidRPr="005C7593">
        <w:rPr>
          <w:rStyle w:val="cpy1"/>
          <w:rFonts w:asciiTheme="majorHAnsi" w:hAnsiTheme="majorHAnsi" w:cstheme="majorHAnsi"/>
          <w:sz w:val="24"/>
          <w:szCs w:val="24"/>
        </w:rPr>
        <w:t>a.</w:t>
      </w:r>
      <w:r w:rsidR="005530EF" w:rsidRPr="005C7593">
        <w:rPr>
          <w:rStyle w:val="cpy1"/>
          <w:rFonts w:asciiTheme="majorHAnsi" w:hAnsiTheme="majorHAnsi" w:cstheme="majorHAnsi"/>
          <w:sz w:val="24"/>
          <w:szCs w:val="24"/>
        </w:rPr>
        <w:tab/>
      </w:r>
      <w:r w:rsidRPr="005C7593">
        <w:rPr>
          <w:rStyle w:val="cpy1"/>
          <w:rFonts w:asciiTheme="majorHAnsi" w:hAnsiTheme="majorHAnsi" w:cstheme="majorHAnsi"/>
          <w:sz w:val="24"/>
          <w:szCs w:val="24"/>
        </w:rPr>
        <w:t xml:space="preserve">Die Parteien können sich auch auf die Durchführung eines Schlichtungsverfahrens (Schlichtungsklausel) einigen. Es kann zusätzlich vereinbart werden, dass ein Schlichtungsversuch gescheitert sein muss, bevor der Rechtsweg beschritten werden kann. </w:t>
      </w:r>
    </w:p>
    <w:p w14:paraId="74EFC2D6" w14:textId="77777777" w:rsidR="005530EF" w:rsidRPr="005C7593" w:rsidRDefault="005530EF" w:rsidP="008C21F9">
      <w:pPr>
        <w:rPr>
          <w:rStyle w:val="cpy1"/>
          <w:rFonts w:asciiTheme="majorHAnsi" w:hAnsiTheme="majorHAnsi" w:cstheme="majorHAnsi"/>
          <w:b/>
          <w:sz w:val="24"/>
          <w:szCs w:val="24"/>
        </w:rPr>
      </w:pPr>
    </w:p>
    <w:p w14:paraId="750E8287" w14:textId="7490E00A" w:rsidR="008C21F9" w:rsidRPr="005C7593" w:rsidRDefault="008C21F9" w:rsidP="005530EF">
      <w:pPr>
        <w:rPr>
          <w:rStyle w:val="Fett"/>
          <w:rFonts w:asciiTheme="majorHAnsi" w:hAnsiTheme="majorHAnsi" w:cstheme="majorHAnsi"/>
          <w:sz w:val="24"/>
          <w:szCs w:val="24"/>
        </w:rPr>
      </w:pPr>
      <w:r w:rsidRPr="005C7593">
        <w:rPr>
          <w:rStyle w:val="Fett"/>
          <w:rFonts w:asciiTheme="majorHAnsi" w:hAnsiTheme="majorHAnsi" w:cstheme="majorHAnsi"/>
          <w:sz w:val="24"/>
          <w:szCs w:val="24"/>
        </w:rPr>
        <w:t>Muster für eine Schlichtungsklausel:</w:t>
      </w:r>
    </w:p>
    <w:p w14:paraId="48B2595F" w14:textId="1F83E8D8" w:rsidR="008C21F9" w:rsidRPr="005C7593" w:rsidRDefault="008C21F9" w:rsidP="008C21F9">
      <w:pPr>
        <w:rPr>
          <w:rFonts w:asciiTheme="majorHAnsi" w:hAnsiTheme="majorHAnsi" w:cstheme="majorHAnsi"/>
          <w:sz w:val="24"/>
          <w:szCs w:val="24"/>
        </w:rPr>
      </w:pPr>
      <w:r w:rsidRPr="005C7593">
        <w:rPr>
          <w:rStyle w:val="cpy1"/>
          <w:rFonts w:asciiTheme="majorHAnsi" w:hAnsiTheme="majorHAnsi" w:cstheme="majorHAnsi"/>
          <w:sz w:val="24"/>
          <w:szCs w:val="24"/>
        </w:rPr>
        <w:t xml:space="preserve">Die Vertragsparteien verpflichten sich, bei Meinungsverschiedenheiten ein Schlichtungsverfahren mit dem Ziel durchzuführen, eine interessengerechte und faire Vereinbarung im Wege einer Mediation mit Unterstützung eines neutralen Schlichters unter Berücksichtigung der wirtschaftlichen, rechtlichen, persönlichen und sozialen Gegebenheiten zu erarbeiten. Alle Streitigkeiten, die sich im Zusammenhang mit diesem Vertrag oder über seine Gültigkeit ergeben, werden vor Einschaltung der Gerichte nach der </w:t>
      </w:r>
      <w:proofErr w:type="gramStart"/>
      <w:r w:rsidRPr="005C7593">
        <w:rPr>
          <w:rStyle w:val="cpy1"/>
          <w:rFonts w:asciiTheme="majorHAnsi" w:hAnsiTheme="majorHAnsi" w:cstheme="majorHAnsi"/>
          <w:sz w:val="24"/>
          <w:szCs w:val="24"/>
        </w:rPr>
        <w:t>Schlichtungsordnung  der</w:t>
      </w:r>
      <w:proofErr w:type="gramEnd"/>
      <w:r w:rsidRPr="005C7593">
        <w:rPr>
          <w:rStyle w:val="cpy1"/>
          <w:rFonts w:asciiTheme="majorHAnsi" w:hAnsiTheme="majorHAnsi" w:cstheme="majorHAnsi"/>
          <w:sz w:val="24"/>
          <w:szCs w:val="24"/>
        </w:rPr>
        <w:t xml:space="preserve"> Industrie- und Handelskammer ...............</w:t>
      </w:r>
      <w:r w:rsidR="00F6416C" w:rsidRPr="005C7593">
        <w:rPr>
          <w:rStyle w:val="cpy1"/>
          <w:rFonts w:asciiTheme="majorHAnsi" w:hAnsiTheme="majorHAnsi" w:cstheme="majorHAnsi"/>
          <w:sz w:val="24"/>
          <w:szCs w:val="24"/>
        </w:rPr>
        <w:t xml:space="preserve"> </w:t>
      </w:r>
      <w:r w:rsidRPr="005C7593">
        <w:rPr>
          <w:rStyle w:val="cpy1"/>
          <w:rFonts w:asciiTheme="majorHAnsi" w:hAnsiTheme="majorHAnsi" w:cstheme="majorHAnsi"/>
          <w:sz w:val="24"/>
          <w:szCs w:val="24"/>
        </w:rPr>
        <w:t xml:space="preserve">(z.B. XXXXX = </w:t>
      </w:r>
      <w:r w:rsidRPr="00B83069">
        <w:rPr>
          <w:rStyle w:val="cpy1"/>
          <w:rFonts w:asciiTheme="majorHAnsi" w:hAnsiTheme="majorHAnsi" w:cstheme="majorHAnsi"/>
          <w:sz w:val="24"/>
          <w:szCs w:val="24"/>
        </w:rPr>
        <w:t>Name der nächstgelegenen IHK mit Schlichtungsstelle) (oder der XXXX Institution)</w:t>
      </w:r>
      <w:r w:rsidR="00B83069" w:rsidRPr="00B83069">
        <w:t xml:space="preserve"> </w:t>
      </w:r>
      <w:r w:rsidR="00B83069" w:rsidRPr="00B83069">
        <w:rPr>
          <w:rStyle w:val="cpy1"/>
          <w:rFonts w:asciiTheme="majorHAnsi" w:hAnsiTheme="majorHAnsi" w:cstheme="majorHAnsi"/>
          <w:sz w:val="24"/>
          <w:szCs w:val="24"/>
        </w:rPr>
        <w:t>in der zum Zeitpunkt der Einleitung eines Schlichtungsverfahrens gültigen Fassung</w:t>
      </w:r>
      <w:r w:rsidRPr="00B83069">
        <w:rPr>
          <w:rStyle w:val="cpy1"/>
          <w:rFonts w:asciiTheme="majorHAnsi" w:hAnsiTheme="majorHAnsi" w:cstheme="majorHAnsi"/>
          <w:sz w:val="24"/>
          <w:szCs w:val="24"/>
        </w:rPr>
        <w:t xml:space="preserve"> geschlichtet</w:t>
      </w:r>
      <w:r w:rsidRPr="005C7593">
        <w:rPr>
          <w:rStyle w:val="cpy1"/>
          <w:rFonts w:asciiTheme="majorHAnsi" w:hAnsiTheme="majorHAnsi" w:cstheme="majorHAnsi"/>
          <w:sz w:val="24"/>
          <w:szCs w:val="24"/>
        </w:rPr>
        <w:t>.</w:t>
      </w:r>
    </w:p>
    <w:p w14:paraId="0B100A17" w14:textId="77777777" w:rsidR="005530EF" w:rsidRPr="005C7593" w:rsidRDefault="005530EF" w:rsidP="008C21F9">
      <w:pPr>
        <w:rPr>
          <w:rFonts w:asciiTheme="majorHAnsi" w:hAnsiTheme="majorHAnsi" w:cstheme="majorHAnsi"/>
          <w:sz w:val="24"/>
          <w:szCs w:val="24"/>
        </w:rPr>
      </w:pPr>
    </w:p>
    <w:p w14:paraId="015FDE17" w14:textId="77777777" w:rsidR="005530EF" w:rsidRPr="005C7593" w:rsidRDefault="005530EF" w:rsidP="008C21F9">
      <w:pPr>
        <w:rPr>
          <w:rFonts w:asciiTheme="majorHAnsi" w:hAnsiTheme="majorHAnsi" w:cstheme="majorHAnsi"/>
          <w:sz w:val="24"/>
          <w:szCs w:val="24"/>
        </w:rPr>
      </w:pPr>
    </w:p>
    <w:p w14:paraId="21341EE3" w14:textId="585ECF65" w:rsidR="008C21F9" w:rsidRPr="005C7593" w:rsidRDefault="008C21F9" w:rsidP="005530EF">
      <w:pPr>
        <w:pStyle w:val="Liste"/>
        <w:rPr>
          <w:rFonts w:asciiTheme="majorHAnsi" w:hAnsiTheme="majorHAnsi" w:cstheme="majorHAnsi"/>
          <w:sz w:val="24"/>
          <w:szCs w:val="24"/>
        </w:rPr>
      </w:pPr>
      <w:r w:rsidRPr="005C7593">
        <w:rPr>
          <w:rStyle w:val="cpy1"/>
          <w:rFonts w:asciiTheme="majorHAnsi" w:hAnsiTheme="majorHAnsi" w:cstheme="majorHAnsi"/>
          <w:sz w:val="24"/>
          <w:szCs w:val="24"/>
        </w:rPr>
        <w:t>b.</w:t>
      </w:r>
      <w:r w:rsidR="005530EF" w:rsidRPr="005C7593">
        <w:rPr>
          <w:rStyle w:val="cpy1"/>
          <w:rFonts w:asciiTheme="majorHAnsi" w:hAnsiTheme="majorHAnsi" w:cstheme="majorHAnsi"/>
          <w:sz w:val="24"/>
          <w:szCs w:val="24"/>
        </w:rPr>
        <w:tab/>
      </w:r>
      <w:r w:rsidRPr="005C7593">
        <w:rPr>
          <w:rStyle w:val="cpy1"/>
          <w:rFonts w:asciiTheme="majorHAnsi" w:hAnsiTheme="majorHAnsi" w:cstheme="majorHAnsi"/>
          <w:sz w:val="24"/>
          <w:szCs w:val="24"/>
        </w:rPr>
        <w:t xml:space="preserve">Möglich wäre auch die Vereinbarung einer Schiedsgerichtsklausel. </w:t>
      </w:r>
    </w:p>
    <w:p w14:paraId="68D4C02B" w14:textId="77777777" w:rsidR="005530EF" w:rsidRPr="005C7593" w:rsidRDefault="005530EF" w:rsidP="008C21F9">
      <w:pPr>
        <w:rPr>
          <w:rFonts w:asciiTheme="majorHAnsi" w:hAnsiTheme="majorHAnsi" w:cstheme="majorHAnsi"/>
          <w:sz w:val="24"/>
          <w:szCs w:val="24"/>
        </w:rPr>
      </w:pPr>
    </w:p>
    <w:p w14:paraId="67919C71" w14:textId="44DD3040" w:rsidR="008C21F9" w:rsidRPr="005C7593" w:rsidRDefault="008C21F9" w:rsidP="008C21F9">
      <w:pPr>
        <w:rPr>
          <w:rStyle w:val="Fett"/>
          <w:rFonts w:asciiTheme="majorHAnsi" w:hAnsiTheme="majorHAnsi" w:cstheme="majorHAnsi"/>
          <w:sz w:val="24"/>
          <w:szCs w:val="24"/>
        </w:rPr>
      </w:pPr>
      <w:r w:rsidRPr="005C7593">
        <w:rPr>
          <w:rStyle w:val="Fett"/>
          <w:rFonts w:asciiTheme="majorHAnsi" w:hAnsiTheme="majorHAnsi" w:cstheme="majorHAnsi"/>
          <w:sz w:val="24"/>
          <w:szCs w:val="24"/>
        </w:rPr>
        <w:t>Muster für eine Schiedsgerichtsklausel:</w:t>
      </w:r>
    </w:p>
    <w:p w14:paraId="582B7ACF" w14:textId="7EF25839" w:rsidR="008C21F9" w:rsidRPr="005C7593" w:rsidRDefault="008C21F9" w:rsidP="008C21F9">
      <w:pPr>
        <w:rPr>
          <w:rFonts w:asciiTheme="majorHAnsi" w:hAnsiTheme="majorHAnsi" w:cstheme="majorHAnsi"/>
          <w:sz w:val="24"/>
          <w:szCs w:val="24"/>
        </w:rPr>
      </w:pPr>
      <w:r w:rsidRPr="005C7593">
        <w:rPr>
          <w:rStyle w:val="cpy1"/>
          <w:rFonts w:asciiTheme="majorHAnsi" w:hAnsiTheme="majorHAnsi" w:cstheme="majorHAnsi"/>
          <w:sz w:val="24"/>
          <w:szCs w:val="24"/>
        </w:rPr>
        <w:t xml:space="preserve">Alle Streitigkeiten, die sich im Zusammenhang mit diesem Vertrag oder über seine Gültigkeit ergeben, werden nach der Schiedsgerichtsordnung der Industrie- und Handelskammer ............. unter Ausschluss des ordentlichen Rechtsweges endgültig entschieden. Das gerichtliche Mahnverfahren bleibt aber zulässig. </w:t>
      </w:r>
    </w:p>
    <w:p w14:paraId="27228080" w14:textId="77777777" w:rsidR="00EA4641" w:rsidRPr="005C7593" w:rsidRDefault="00EA4641" w:rsidP="008C21F9">
      <w:pPr>
        <w:rPr>
          <w:rStyle w:val="cpy1"/>
          <w:rFonts w:asciiTheme="majorHAnsi" w:hAnsiTheme="majorHAnsi" w:cstheme="majorHAnsi"/>
          <w:sz w:val="24"/>
          <w:szCs w:val="24"/>
        </w:rPr>
      </w:pPr>
    </w:p>
    <w:p w14:paraId="1846A280" w14:textId="77777777" w:rsidR="005530EF" w:rsidRPr="005C7593" w:rsidRDefault="005530EF" w:rsidP="008C21F9">
      <w:pPr>
        <w:rPr>
          <w:rStyle w:val="cpy1"/>
          <w:rFonts w:asciiTheme="majorHAnsi" w:hAnsiTheme="majorHAnsi" w:cstheme="majorHAnsi"/>
          <w:sz w:val="24"/>
          <w:szCs w:val="24"/>
        </w:rPr>
      </w:pPr>
    </w:p>
    <w:p w14:paraId="57165540" w14:textId="71E278F1" w:rsidR="008C21F9" w:rsidRPr="005C7593" w:rsidRDefault="008C21F9" w:rsidP="005530EF">
      <w:pPr>
        <w:pStyle w:val="Liste"/>
        <w:rPr>
          <w:rFonts w:asciiTheme="majorHAnsi" w:hAnsiTheme="majorHAnsi" w:cstheme="majorHAnsi"/>
          <w:sz w:val="24"/>
          <w:szCs w:val="24"/>
        </w:rPr>
      </w:pPr>
      <w:r w:rsidRPr="005C7593">
        <w:rPr>
          <w:rStyle w:val="cpy1"/>
          <w:rFonts w:asciiTheme="majorHAnsi" w:hAnsiTheme="majorHAnsi" w:cstheme="majorHAnsi"/>
          <w:sz w:val="24"/>
          <w:szCs w:val="24"/>
        </w:rPr>
        <w:t>c.</w:t>
      </w:r>
      <w:r w:rsidR="005530EF" w:rsidRPr="005C7593">
        <w:rPr>
          <w:rStyle w:val="cpy1"/>
          <w:rFonts w:asciiTheme="majorHAnsi" w:hAnsiTheme="majorHAnsi" w:cstheme="majorHAnsi"/>
          <w:sz w:val="24"/>
          <w:szCs w:val="24"/>
        </w:rPr>
        <w:tab/>
      </w:r>
      <w:r w:rsidRPr="005C7593">
        <w:rPr>
          <w:rStyle w:val="cpy1"/>
          <w:rFonts w:asciiTheme="majorHAnsi" w:hAnsiTheme="majorHAnsi" w:cstheme="majorHAnsi"/>
          <w:sz w:val="24"/>
          <w:szCs w:val="24"/>
        </w:rPr>
        <w:t>Möglich ist aber natürlich auch die Kombination von Schlichtung und bei Scheitern anschließendem Schiedsgerichtsverfahren.</w:t>
      </w:r>
    </w:p>
    <w:p w14:paraId="0ED16413" w14:textId="2D127877" w:rsidR="008C21F9" w:rsidRPr="005C7593" w:rsidRDefault="008C21F9" w:rsidP="008C21F9">
      <w:pPr>
        <w:rPr>
          <w:rFonts w:asciiTheme="majorHAnsi" w:hAnsiTheme="majorHAnsi" w:cstheme="majorHAnsi"/>
          <w:sz w:val="24"/>
          <w:szCs w:val="24"/>
        </w:rPr>
      </w:pPr>
    </w:p>
    <w:p w14:paraId="15F541B2" w14:textId="77777777" w:rsidR="008C21F9" w:rsidRPr="005C7593" w:rsidRDefault="008C21F9" w:rsidP="008C21F9">
      <w:pPr>
        <w:autoSpaceDE w:val="0"/>
        <w:autoSpaceDN w:val="0"/>
        <w:adjustRightInd w:val="0"/>
        <w:rPr>
          <w:rFonts w:asciiTheme="majorHAnsi" w:hAnsiTheme="majorHAnsi" w:cstheme="majorHAnsi"/>
          <w:b/>
          <w:color w:val="333536"/>
          <w:sz w:val="24"/>
          <w:szCs w:val="24"/>
        </w:rPr>
      </w:pPr>
    </w:p>
    <w:p w14:paraId="7CE5FEB6" w14:textId="6FB72884" w:rsidR="008C21F9" w:rsidRPr="005C7593" w:rsidRDefault="008C21F9" w:rsidP="008C21F9">
      <w:pPr>
        <w:autoSpaceDE w:val="0"/>
        <w:autoSpaceDN w:val="0"/>
        <w:adjustRightInd w:val="0"/>
        <w:jc w:val="left"/>
        <w:rPr>
          <w:rStyle w:val="Hervorhebung"/>
          <w:rFonts w:asciiTheme="majorHAnsi" w:hAnsiTheme="majorHAnsi" w:cstheme="majorHAnsi"/>
          <w:sz w:val="24"/>
          <w:szCs w:val="24"/>
        </w:rPr>
      </w:pPr>
      <w:r w:rsidRPr="005C7593">
        <w:rPr>
          <w:rStyle w:val="Hervorhebung"/>
          <w:rFonts w:asciiTheme="majorHAnsi" w:hAnsiTheme="majorHAnsi" w:cstheme="majorHAnsi"/>
          <w:sz w:val="24"/>
          <w:szCs w:val="24"/>
        </w:rPr>
        <w:lastRenderedPageBreak/>
        <w:t xml:space="preserve">Allgemein zur Schlichtung </w:t>
      </w:r>
    </w:p>
    <w:p w14:paraId="1E697D09" w14:textId="219B3FB7" w:rsidR="008C21F9" w:rsidRPr="005C7593" w:rsidRDefault="008C21F9" w:rsidP="008C21F9">
      <w:pPr>
        <w:autoSpaceDE w:val="0"/>
        <w:autoSpaceDN w:val="0"/>
        <w:adjustRightInd w:val="0"/>
        <w:jc w:val="left"/>
        <w:rPr>
          <w:rFonts w:asciiTheme="majorHAnsi" w:hAnsiTheme="majorHAnsi" w:cstheme="majorHAnsi"/>
          <w:color w:val="333536"/>
          <w:sz w:val="24"/>
          <w:szCs w:val="24"/>
        </w:rPr>
      </w:pPr>
    </w:p>
    <w:p w14:paraId="2075D5DE" w14:textId="7C67FC82" w:rsidR="008C21F9" w:rsidRPr="005C7593" w:rsidRDefault="007A1034" w:rsidP="008C21F9">
      <w:pPr>
        <w:autoSpaceDE w:val="0"/>
        <w:autoSpaceDN w:val="0"/>
        <w:adjustRightInd w:val="0"/>
        <w:jc w:val="left"/>
        <w:rPr>
          <w:rFonts w:asciiTheme="majorHAnsi" w:hAnsiTheme="majorHAnsi" w:cstheme="majorHAnsi"/>
          <w:color w:val="333536"/>
          <w:sz w:val="24"/>
          <w:szCs w:val="24"/>
        </w:rPr>
      </w:pPr>
      <w:hyperlink r:id="rId7" w:history="1">
        <w:r w:rsidR="007205F8" w:rsidRPr="005C7593">
          <w:rPr>
            <w:rStyle w:val="Hyperlink"/>
            <w:rFonts w:asciiTheme="majorHAnsi" w:hAnsiTheme="majorHAnsi" w:cstheme="majorHAnsi"/>
            <w:sz w:val="24"/>
            <w:szCs w:val="24"/>
          </w:rPr>
          <w:t>https://www.frankfurt-main.ihk.de/recht/uebersicht-alle-rechtsthemen/aussergerichtliche-streitbeile-gung/schlichtung-in-der-ihk-frankfurt</w:t>
        </w:r>
      </w:hyperlink>
    </w:p>
    <w:p w14:paraId="3C4F0B8D" w14:textId="3F7AF1AC" w:rsidR="005B3BC2" w:rsidRPr="005C7593" w:rsidRDefault="005B3BC2" w:rsidP="008C21F9">
      <w:pPr>
        <w:autoSpaceDE w:val="0"/>
        <w:autoSpaceDN w:val="0"/>
        <w:adjustRightInd w:val="0"/>
        <w:jc w:val="left"/>
        <w:rPr>
          <w:rFonts w:asciiTheme="majorHAnsi" w:hAnsiTheme="majorHAnsi" w:cstheme="majorHAnsi"/>
          <w:color w:val="333536"/>
          <w:sz w:val="24"/>
          <w:szCs w:val="24"/>
        </w:rPr>
      </w:pPr>
    </w:p>
    <w:p w14:paraId="6A9617F7" w14:textId="51F8AC6F" w:rsidR="005B3BC2" w:rsidRPr="005C7593" w:rsidRDefault="005B3BC2" w:rsidP="008C21F9">
      <w:pPr>
        <w:autoSpaceDE w:val="0"/>
        <w:autoSpaceDN w:val="0"/>
        <w:adjustRightInd w:val="0"/>
        <w:jc w:val="left"/>
        <w:rPr>
          <w:rFonts w:asciiTheme="majorHAnsi" w:hAnsiTheme="majorHAnsi" w:cstheme="majorHAnsi"/>
          <w:color w:val="333536"/>
          <w:sz w:val="24"/>
          <w:szCs w:val="24"/>
        </w:rPr>
      </w:pPr>
      <w:r w:rsidRPr="005C7593">
        <w:rPr>
          <w:rFonts w:asciiTheme="majorHAnsi" w:hAnsiTheme="majorHAnsi" w:cstheme="majorHAnsi"/>
          <w:color w:val="333536"/>
          <w:sz w:val="24"/>
          <w:szCs w:val="24"/>
        </w:rPr>
        <w:t>https://www.frankfurt-main.ihk.de/aus-und-weiterbildung/ausbildung/ausbildungsberatung/schlichtung</w:t>
      </w:r>
    </w:p>
    <w:p w14:paraId="2E659DF3" w14:textId="77777777" w:rsidR="007205F8" w:rsidRPr="005C7593" w:rsidRDefault="007205F8" w:rsidP="008C21F9">
      <w:pPr>
        <w:autoSpaceDE w:val="0"/>
        <w:autoSpaceDN w:val="0"/>
        <w:adjustRightInd w:val="0"/>
        <w:jc w:val="left"/>
        <w:rPr>
          <w:rFonts w:asciiTheme="majorHAnsi" w:hAnsiTheme="majorHAnsi" w:cstheme="majorHAnsi"/>
          <w:color w:val="333536"/>
          <w:sz w:val="24"/>
          <w:szCs w:val="24"/>
        </w:rPr>
      </w:pPr>
    </w:p>
    <w:p w14:paraId="4FEE91EB" w14:textId="77777777" w:rsidR="008C21F9" w:rsidRPr="005C7593" w:rsidRDefault="008C21F9" w:rsidP="008C21F9">
      <w:pPr>
        <w:autoSpaceDE w:val="0"/>
        <w:autoSpaceDN w:val="0"/>
        <w:adjustRightInd w:val="0"/>
        <w:jc w:val="left"/>
        <w:rPr>
          <w:rStyle w:val="Hervorhebung"/>
          <w:rFonts w:asciiTheme="majorHAnsi" w:hAnsiTheme="majorHAnsi" w:cstheme="majorHAnsi"/>
          <w:sz w:val="24"/>
          <w:szCs w:val="24"/>
        </w:rPr>
      </w:pPr>
      <w:r w:rsidRPr="005C7593">
        <w:rPr>
          <w:rStyle w:val="Hervorhebung"/>
          <w:rFonts w:asciiTheme="majorHAnsi" w:hAnsiTheme="majorHAnsi" w:cstheme="majorHAnsi"/>
          <w:sz w:val="24"/>
          <w:szCs w:val="24"/>
        </w:rPr>
        <w:t xml:space="preserve">und Schiedsgerichtsbarkeit </w:t>
      </w:r>
    </w:p>
    <w:p w14:paraId="2B5411D9" w14:textId="3946B13D" w:rsidR="007205F8" w:rsidRPr="005C7593" w:rsidRDefault="008C21F9" w:rsidP="008C21F9">
      <w:pPr>
        <w:autoSpaceDE w:val="0"/>
        <w:autoSpaceDN w:val="0"/>
        <w:adjustRightInd w:val="0"/>
        <w:jc w:val="left"/>
        <w:rPr>
          <w:rFonts w:asciiTheme="majorHAnsi" w:hAnsiTheme="majorHAnsi" w:cstheme="majorHAnsi"/>
          <w:sz w:val="24"/>
          <w:szCs w:val="24"/>
        </w:rPr>
      </w:pPr>
      <w:r w:rsidRPr="005C7593">
        <w:rPr>
          <w:rFonts w:asciiTheme="majorHAnsi" w:hAnsiTheme="majorHAnsi" w:cstheme="majorHAnsi"/>
          <w:color w:val="333536"/>
          <w:sz w:val="24"/>
          <w:szCs w:val="24"/>
        </w:rPr>
        <w:t>(</w:t>
      </w:r>
      <w:hyperlink r:id="rId8" w:history="1">
        <w:r w:rsidR="007205F8" w:rsidRPr="005C7593">
          <w:rPr>
            <w:rStyle w:val="Hyperlink"/>
            <w:rFonts w:asciiTheme="majorHAnsi" w:hAnsiTheme="majorHAnsi" w:cstheme="majorHAnsi"/>
            <w:sz w:val="24"/>
            <w:szCs w:val="24"/>
          </w:rPr>
          <w:t>https://www.frankfurt-main.ihk.de/recht/uebersicht-alle-rechtsthemen/aussergerichtliche-streitbeile-gung/schiedsgericht-der-ihk-frankfurt</w:t>
        </w:r>
      </w:hyperlink>
    </w:p>
    <w:p w14:paraId="589B7FA6" w14:textId="74FDCBE8" w:rsidR="008C21F9" w:rsidRPr="005C7593" w:rsidRDefault="008C21F9" w:rsidP="008C21F9">
      <w:pPr>
        <w:autoSpaceDE w:val="0"/>
        <w:autoSpaceDN w:val="0"/>
        <w:adjustRightInd w:val="0"/>
        <w:jc w:val="left"/>
        <w:rPr>
          <w:rFonts w:asciiTheme="majorHAnsi" w:hAnsiTheme="majorHAnsi" w:cstheme="majorHAnsi"/>
          <w:color w:val="333536"/>
          <w:sz w:val="24"/>
          <w:szCs w:val="24"/>
        </w:rPr>
      </w:pPr>
      <w:r w:rsidRPr="005C7593">
        <w:rPr>
          <w:rFonts w:asciiTheme="majorHAnsi" w:hAnsiTheme="majorHAnsi" w:cstheme="majorHAnsi"/>
          <w:color w:val="333536"/>
          <w:sz w:val="24"/>
          <w:szCs w:val="24"/>
        </w:rPr>
        <w:t>)</w:t>
      </w:r>
    </w:p>
    <w:p w14:paraId="609A5001" w14:textId="4355F955" w:rsidR="008C21F9" w:rsidRPr="005C7593" w:rsidRDefault="005B3BC2" w:rsidP="008C21F9">
      <w:pPr>
        <w:autoSpaceDE w:val="0"/>
        <w:autoSpaceDN w:val="0"/>
        <w:adjustRightInd w:val="0"/>
        <w:jc w:val="left"/>
        <w:rPr>
          <w:rFonts w:asciiTheme="majorHAnsi" w:hAnsiTheme="majorHAnsi" w:cstheme="majorHAnsi"/>
          <w:color w:val="333536"/>
          <w:sz w:val="24"/>
          <w:szCs w:val="24"/>
        </w:rPr>
      </w:pPr>
      <w:r w:rsidRPr="005C7593">
        <w:rPr>
          <w:rFonts w:asciiTheme="majorHAnsi" w:hAnsiTheme="majorHAnsi" w:cstheme="majorHAnsi"/>
          <w:color w:val="333536"/>
          <w:sz w:val="24"/>
          <w:szCs w:val="24"/>
        </w:rPr>
        <w:t>https://www.frankfurt-main.ihk.de/recht/uebersicht-alle-rechtsthemen/aussergerichtliche-streitbeile-gung/schiedsgerichtsverfahren-5191174</w:t>
      </w:r>
    </w:p>
    <w:p w14:paraId="345BC229" w14:textId="0EBC9DC8" w:rsidR="008C21F9" w:rsidRPr="005C7593" w:rsidRDefault="008C21F9" w:rsidP="008C21F9">
      <w:pPr>
        <w:autoSpaceDE w:val="0"/>
        <w:autoSpaceDN w:val="0"/>
        <w:adjustRightInd w:val="0"/>
        <w:jc w:val="left"/>
        <w:rPr>
          <w:rFonts w:asciiTheme="majorHAnsi" w:hAnsiTheme="majorHAnsi" w:cstheme="majorHAnsi"/>
          <w:color w:val="333536"/>
          <w:sz w:val="24"/>
          <w:szCs w:val="24"/>
        </w:rPr>
      </w:pPr>
      <w:r w:rsidRPr="005C7593">
        <w:rPr>
          <w:rFonts w:asciiTheme="majorHAnsi" w:hAnsiTheme="majorHAnsi" w:cstheme="majorHAnsi"/>
          <w:color w:val="333536"/>
          <w:sz w:val="24"/>
          <w:szCs w:val="24"/>
        </w:rPr>
        <w:t>)</w:t>
      </w:r>
    </w:p>
    <w:p w14:paraId="3F347D88" w14:textId="77777777" w:rsidR="008C21F9" w:rsidRPr="005C7593" w:rsidRDefault="008C21F9" w:rsidP="008C21F9">
      <w:pPr>
        <w:autoSpaceDE w:val="0"/>
        <w:autoSpaceDN w:val="0"/>
        <w:adjustRightInd w:val="0"/>
        <w:jc w:val="left"/>
        <w:rPr>
          <w:rFonts w:asciiTheme="majorHAnsi" w:hAnsiTheme="majorHAnsi" w:cstheme="majorHAnsi"/>
          <w:color w:val="333536"/>
          <w:sz w:val="24"/>
          <w:szCs w:val="24"/>
        </w:rPr>
      </w:pPr>
    </w:p>
    <w:p w14:paraId="368E8440" w14:textId="48D938A7" w:rsidR="008C21F9" w:rsidRPr="005C7593" w:rsidRDefault="008C21F9" w:rsidP="008C21F9">
      <w:pPr>
        <w:jc w:val="left"/>
        <w:rPr>
          <w:rStyle w:val="Hervorhebung"/>
          <w:rFonts w:asciiTheme="majorHAnsi" w:hAnsiTheme="majorHAnsi" w:cstheme="majorHAnsi"/>
          <w:sz w:val="24"/>
          <w:szCs w:val="24"/>
        </w:rPr>
      </w:pPr>
      <w:r w:rsidRPr="005C7593">
        <w:rPr>
          <w:rStyle w:val="Hervorhebung"/>
          <w:rFonts w:asciiTheme="majorHAnsi" w:hAnsiTheme="majorHAnsi" w:cstheme="majorHAnsi"/>
          <w:sz w:val="24"/>
          <w:szCs w:val="24"/>
        </w:rPr>
        <w:t>Allgemeine Informationen zur Kommanditgesellschaft (KG):</w:t>
      </w:r>
    </w:p>
    <w:p w14:paraId="4B399CF2" w14:textId="411EFA63" w:rsidR="00246018" w:rsidRPr="005C7593" w:rsidRDefault="007A1034" w:rsidP="00BA5DF8">
      <w:pPr>
        <w:rPr>
          <w:rFonts w:asciiTheme="majorHAnsi" w:hAnsiTheme="majorHAnsi" w:cstheme="majorHAnsi"/>
          <w:sz w:val="24"/>
          <w:szCs w:val="24"/>
        </w:rPr>
      </w:pPr>
      <w:hyperlink r:id="rId9" w:history="1">
        <w:r w:rsidR="005B3BC2" w:rsidRPr="005C7593">
          <w:rPr>
            <w:rStyle w:val="Hyperlink"/>
            <w:rFonts w:asciiTheme="majorHAnsi" w:hAnsiTheme="majorHAnsi" w:cstheme="majorHAnsi"/>
            <w:sz w:val="24"/>
            <w:szCs w:val="24"/>
          </w:rPr>
          <w:t>https://www.frankfurt-main.ihk.de/hauptnavigation/gruendung-und-foerderung/rechtsinformationen-fuer-gruender/rechtsformen-gesellschaftrechtsformen/kommanditgesellschaft-5249398</w:t>
        </w:r>
      </w:hyperlink>
    </w:p>
    <w:p w14:paraId="1B9F81E4" w14:textId="544AFF21" w:rsidR="005B3BC2" w:rsidRPr="005C7593" w:rsidRDefault="005B3BC2" w:rsidP="00BA5DF8">
      <w:pPr>
        <w:rPr>
          <w:rFonts w:asciiTheme="majorHAnsi" w:hAnsiTheme="majorHAnsi" w:cstheme="majorHAnsi"/>
          <w:sz w:val="24"/>
          <w:szCs w:val="24"/>
        </w:rPr>
      </w:pPr>
    </w:p>
    <w:p w14:paraId="3B064A62" w14:textId="4121DD79" w:rsidR="005B3BC2" w:rsidRPr="005C7593" w:rsidRDefault="005B3BC2" w:rsidP="00BA5DF8">
      <w:pPr>
        <w:rPr>
          <w:rFonts w:asciiTheme="majorHAnsi" w:hAnsiTheme="majorHAnsi" w:cstheme="majorHAnsi"/>
          <w:sz w:val="24"/>
          <w:szCs w:val="24"/>
        </w:rPr>
      </w:pPr>
      <w:r w:rsidRPr="005C7593">
        <w:rPr>
          <w:rFonts w:asciiTheme="majorHAnsi" w:hAnsiTheme="majorHAnsi" w:cstheme="majorHAnsi"/>
          <w:sz w:val="24"/>
          <w:szCs w:val="24"/>
        </w:rPr>
        <w:t>Schlichtungsklau</w:t>
      </w:r>
      <w:r w:rsidR="007E6361" w:rsidRPr="005C7593">
        <w:rPr>
          <w:rFonts w:asciiTheme="majorHAnsi" w:hAnsiTheme="majorHAnsi" w:cstheme="majorHAnsi"/>
          <w:sz w:val="24"/>
          <w:szCs w:val="24"/>
        </w:rPr>
        <w:t>sel</w:t>
      </w:r>
    </w:p>
    <w:p w14:paraId="7916FE8E" w14:textId="3A23F1C6" w:rsidR="005B3BC2" w:rsidRPr="005C7593" w:rsidRDefault="005B3BC2" w:rsidP="00BA5DF8">
      <w:pPr>
        <w:rPr>
          <w:rFonts w:asciiTheme="majorHAnsi" w:hAnsiTheme="majorHAnsi" w:cstheme="majorHAnsi"/>
          <w:sz w:val="24"/>
          <w:szCs w:val="24"/>
        </w:rPr>
      </w:pPr>
    </w:p>
    <w:p w14:paraId="0FFEFA6C" w14:textId="667357C3" w:rsidR="007E6361" w:rsidRPr="005C7593" w:rsidRDefault="007A1034" w:rsidP="00BA5DF8">
      <w:pPr>
        <w:rPr>
          <w:rFonts w:asciiTheme="majorHAnsi" w:hAnsiTheme="majorHAnsi" w:cstheme="majorHAnsi"/>
          <w:sz w:val="24"/>
          <w:szCs w:val="24"/>
        </w:rPr>
      </w:pPr>
      <w:hyperlink r:id="rId10" w:history="1">
        <w:r w:rsidR="007E6361" w:rsidRPr="005C7593">
          <w:rPr>
            <w:rStyle w:val="Hyperlink"/>
            <w:rFonts w:asciiTheme="majorHAnsi" w:hAnsiTheme="majorHAnsi" w:cstheme="majorHAnsi"/>
            <w:sz w:val="24"/>
            <w:szCs w:val="24"/>
          </w:rPr>
          <w:t>https://www.frankfurt-main.ihk.de/recht/uebersicht-alle-rechtsthemen/aussergerichtliche-streitbeile-gung/schlichtungsklausel-5191250</w:t>
        </w:r>
      </w:hyperlink>
    </w:p>
    <w:p w14:paraId="5B5C10F0" w14:textId="77777777" w:rsidR="007E6361" w:rsidRPr="005C7593" w:rsidRDefault="007E6361" w:rsidP="00BA5DF8">
      <w:pPr>
        <w:rPr>
          <w:rFonts w:asciiTheme="majorHAnsi" w:hAnsiTheme="majorHAnsi" w:cstheme="majorHAnsi"/>
          <w:sz w:val="24"/>
          <w:szCs w:val="24"/>
        </w:rPr>
      </w:pPr>
    </w:p>
    <w:p w14:paraId="18275950" w14:textId="40025480" w:rsidR="005B3BC2" w:rsidRPr="005C7593" w:rsidRDefault="007E6361" w:rsidP="00BA5DF8">
      <w:pPr>
        <w:rPr>
          <w:rFonts w:asciiTheme="majorHAnsi" w:hAnsiTheme="majorHAnsi" w:cstheme="majorHAnsi"/>
          <w:sz w:val="24"/>
          <w:szCs w:val="24"/>
        </w:rPr>
      </w:pPr>
      <w:r w:rsidRPr="005C7593">
        <w:rPr>
          <w:rFonts w:asciiTheme="majorHAnsi" w:hAnsiTheme="majorHAnsi" w:cstheme="majorHAnsi"/>
          <w:sz w:val="24"/>
          <w:szCs w:val="24"/>
        </w:rPr>
        <w:t>Schiedsgerichtsklausel</w:t>
      </w:r>
    </w:p>
    <w:p w14:paraId="094BF6DF" w14:textId="0D5FBDF4" w:rsidR="005B3BC2" w:rsidRPr="005C7593" w:rsidRDefault="005B3BC2" w:rsidP="00BA5DF8">
      <w:pPr>
        <w:rPr>
          <w:rFonts w:asciiTheme="majorHAnsi" w:hAnsiTheme="majorHAnsi" w:cstheme="majorHAnsi"/>
          <w:sz w:val="24"/>
          <w:szCs w:val="24"/>
        </w:rPr>
      </w:pPr>
      <w:r w:rsidRPr="005C7593">
        <w:rPr>
          <w:rFonts w:asciiTheme="majorHAnsi" w:hAnsiTheme="majorHAnsi" w:cstheme="majorHAnsi"/>
          <w:sz w:val="24"/>
          <w:szCs w:val="24"/>
        </w:rPr>
        <w:t>https://www.frankfurt-main.ihk.de/recht/uebersicht-alle-rechtsthemen/aussergerichtliche-streitbeile-gung/schiedsklausel-5191322</w:t>
      </w:r>
    </w:p>
    <w:p w14:paraId="0392A34D" w14:textId="0B6EF119" w:rsidR="005B3BC2" w:rsidRPr="005C7593" w:rsidRDefault="005B3BC2" w:rsidP="00BA5DF8">
      <w:pPr>
        <w:rPr>
          <w:rFonts w:asciiTheme="majorHAnsi" w:hAnsiTheme="majorHAnsi" w:cstheme="majorHAnsi"/>
          <w:sz w:val="24"/>
          <w:szCs w:val="24"/>
        </w:rPr>
      </w:pPr>
    </w:p>
    <w:sectPr w:rsidR="005B3BC2" w:rsidRPr="005C7593" w:rsidSect="004727C3">
      <w:headerReference w:type="default" r:id="rId11"/>
      <w:footerReference w:type="even" r:id="rId12"/>
      <w:footerReference w:type="default" r:id="rId13"/>
      <w:headerReference w:type="first" r:id="rId14"/>
      <w:footerReference w:type="first" r:id="rId15"/>
      <w:pgSz w:w="11901" w:h="16840"/>
      <w:pgMar w:top="2410" w:right="1418" w:bottom="851" w:left="1418" w:header="851"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405FF" w14:textId="77777777" w:rsidR="007B53E9" w:rsidRDefault="007B53E9" w:rsidP="00BA5DF8">
      <w:r>
        <w:separator/>
      </w:r>
    </w:p>
  </w:endnote>
  <w:endnote w:type="continuationSeparator" w:id="0">
    <w:p w14:paraId="48E73074" w14:textId="77777777" w:rsidR="007B53E9" w:rsidRDefault="007B53E9" w:rsidP="00BA5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23186" w14:textId="77777777" w:rsidR="007B53E9" w:rsidRDefault="007B53E9" w:rsidP="00BA5DF8">
    <w:pPr>
      <w:pStyle w:val="Fuzeile"/>
      <w:rPr>
        <w:rStyle w:val="Seitenzahl"/>
      </w:rPr>
    </w:pPr>
    <w:r>
      <w:rPr>
        <w:rStyle w:val="Seitenzahl"/>
      </w:rPr>
      <w:fldChar w:fldCharType="begin"/>
    </w:r>
    <w:r>
      <w:rPr>
        <w:rStyle w:val="Seitenzahl"/>
      </w:rPr>
      <w:instrText xml:space="preserve">PAGE  </w:instrText>
    </w:r>
    <w:r>
      <w:rPr>
        <w:rStyle w:val="Seitenzahl"/>
      </w:rPr>
      <w:fldChar w:fldCharType="end"/>
    </w:r>
  </w:p>
  <w:p w14:paraId="1992DDEA" w14:textId="77777777" w:rsidR="007B53E9" w:rsidRDefault="007B53E9" w:rsidP="00BA5DF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D9709" w14:textId="77777777" w:rsidR="007B53E9" w:rsidRPr="006D3369" w:rsidRDefault="007B53E9" w:rsidP="00DF2CFD">
    <w:pPr>
      <w:pStyle w:val="Fuzeile"/>
      <w:framePr w:wrap="around" w:vAnchor="text" w:hAnchor="margin" w:xAlign="right" w:y="1"/>
      <w:rPr>
        <w:rStyle w:val="Seitenzahl"/>
      </w:rPr>
    </w:pPr>
    <w:r w:rsidRPr="006D3369">
      <w:rPr>
        <w:rStyle w:val="Seitenzahl"/>
      </w:rPr>
      <w:fldChar w:fldCharType="begin"/>
    </w:r>
    <w:r w:rsidRPr="006D3369">
      <w:rPr>
        <w:rStyle w:val="Seitenzahl"/>
      </w:rPr>
      <w:instrText xml:space="preserve">PAGE  </w:instrText>
    </w:r>
    <w:r w:rsidRPr="006D3369">
      <w:rPr>
        <w:rStyle w:val="Seitenzahl"/>
      </w:rPr>
      <w:fldChar w:fldCharType="separate"/>
    </w:r>
    <w:r w:rsidR="00AC0AEE">
      <w:rPr>
        <w:rStyle w:val="Seitenzahl"/>
        <w:noProof/>
      </w:rPr>
      <w:t>2</w:t>
    </w:r>
    <w:r w:rsidRPr="006D3369">
      <w:rPr>
        <w:rStyle w:val="Seitenzahl"/>
      </w:rPr>
      <w:fldChar w:fldCharType="end"/>
    </w:r>
  </w:p>
  <w:p w14:paraId="098A6E0D" w14:textId="77777777" w:rsidR="007B53E9" w:rsidRPr="005C0B74" w:rsidRDefault="007B53E9" w:rsidP="005C0B74">
    <w:pPr>
      <w:pStyle w:val="Umschlagabsenderadresse"/>
    </w:pPr>
    <w:r w:rsidRPr="005C0B74">
      <w:t>Industrie- und Handelskammer Frankfurt am Main</w:t>
    </w:r>
    <w:r w:rsidRPr="005C0B74">
      <w:br/>
      <w:t>Börsenplatz 4 | 60313 Frankfurt am Main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A98B2" w14:textId="77777777" w:rsidR="007B53E9" w:rsidRPr="00DF2CFD" w:rsidRDefault="007B53E9" w:rsidP="00DF2CFD">
    <w:pPr>
      <w:pStyle w:val="Fuzeile"/>
      <w:framePr w:wrap="around" w:vAnchor="text" w:hAnchor="margin" w:xAlign="right" w:y="1"/>
      <w:rPr>
        <w:rStyle w:val="Seitenzahl"/>
      </w:rPr>
    </w:pPr>
    <w:r w:rsidRPr="00DF2CFD">
      <w:rPr>
        <w:rStyle w:val="Seitenzahl"/>
      </w:rPr>
      <w:fldChar w:fldCharType="begin"/>
    </w:r>
    <w:r w:rsidRPr="00DF2CFD">
      <w:rPr>
        <w:rStyle w:val="Seitenzahl"/>
      </w:rPr>
      <w:instrText xml:space="preserve">PAGE  </w:instrText>
    </w:r>
    <w:r w:rsidRPr="00DF2CFD">
      <w:rPr>
        <w:rStyle w:val="Seitenzahl"/>
      </w:rPr>
      <w:fldChar w:fldCharType="separate"/>
    </w:r>
    <w:r w:rsidR="00AC0AEE">
      <w:rPr>
        <w:rStyle w:val="Seitenzahl"/>
        <w:noProof/>
      </w:rPr>
      <w:t>1</w:t>
    </w:r>
    <w:r w:rsidRPr="00DF2CFD">
      <w:rPr>
        <w:rStyle w:val="Seitenzahl"/>
      </w:rPr>
      <w:fldChar w:fldCharType="end"/>
    </w:r>
  </w:p>
  <w:p w14:paraId="5DCF4913" w14:textId="35880E4E" w:rsidR="007B53E9" w:rsidRPr="005C0B74" w:rsidRDefault="007B53E9" w:rsidP="005C0B74">
    <w:pPr>
      <w:pStyle w:val="Umschlagabsenderadresse"/>
    </w:pPr>
    <w:r w:rsidRPr="005C0B74">
      <w:t>Industrie- und Handelskammer Frankfurt am Main</w:t>
    </w:r>
    <w:r w:rsidRPr="005C0B74">
      <w:br/>
      <w:t>Börsenplatz 4 | 60313 Frankfurt am Main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6D032" w14:textId="77777777" w:rsidR="007B53E9" w:rsidRDefault="007B53E9" w:rsidP="00BA5DF8">
      <w:r>
        <w:separator/>
      </w:r>
    </w:p>
  </w:footnote>
  <w:footnote w:type="continuationSeparator" w:id="0">
    <w:p w14:paraId="04030503" w14:textId="77777777" w:rsidR="007B53E9" w:rsidRDefault="007B53E9" w:rsidP="00BA5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9422C" w14:textId="77777777" w:rsidR="007B53E9" w:rsidRDefault="007B53E9" w:rsidP="00BA5DF8">
    <w:pPr>
      <w:pStyle w:val="ContactDetails"/>
      <w:jc w:val="both"/>
    </w:pPr>
    <w:r>
      <w:rPr>
        <w:noProof/>
      </w:rPr>
      <w:drawing>
        <wp:inline distT="0" distB="0" distL="0" distR="0" wp14:anchorId="34E77D76" wp14:editId="2FC4DDED">
          <wp:extent cx="1858154" cy="396000"/>
          <wp:effectExtent l="0" t="0" r="0" b="10795"/>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Logo_IHK-Ffm.jpg"/>
                  <pic:cNvPicPr/>
                </pic:nvPicPr>
                <pic:blipFill>
                  <a:blip r:embed="rId1">
                    <a:extLst>
                      <a:ext uri="{28A0092B-C50C-407E-A947-70E740481C1C}">
                        <a14:useLocalDpi xmlns:a14="http://schemas.microsoft.com/office/drawing/2010/main" val="0"/>
                      </a:ext>
                    </a:extLst>
                  </a:blip>
                  <a:stretch>
                    <a:fillRect/>
                  </a:stretch>
                </pic:blipFill>
                <pic:spPr>
                  <a:xfrm>
                    <a:off x="0" y="0"/>
                    <a:ext cx="1858154" cy="396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DBFCC" w14:textId="77777777" w:rsidR="007B53E9" w:rsidRDefault="007B53E9" w:rsidP="00BA5DF8">
    <w:pPr>
      <w:pStyle w:val="ContactDetails"/>
      <w:jc w:val="both"/>
    </w:pPr>
    <w:r>
      <w:rPr>
        <w:noProof/>
      </w:rPr>
      <w:drawing>
        <wp:inline distT="0" distB="0" distL="0" distR="0" wp14:anchorId="2E82A092" wp14:editId="6456C1DA">
          <wp:extent cx="1858154" cy="396000"/>
          <wp:effectExtent l="0" t="0" r="0" b="10795"/>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Logo_IHK-Ffm.jpg"/>
                  <pic:cNvPicPr/>
                </pic:nvPicPr>
                <pic:blipFill>
                  <a:blip r:embed="rId1">
                    <a:extLst>
                      <a:ext uri="{28A0092B-C50C-407E-A947-70E740481C1C}">
                        <a14:useLocalDpi xmlns:a14="http://schemas.microsoft.com/office/drawing/2010/main" val="0"/>
                      </a:ext>
                    </a:extLst>
                  </a:blip>
                  <a:stretch>
                    <a:fillRect/>
                  </a:stretch>
                </pic:blipFill>
                <pic:spPr>
                  <a:xfrm>
                    <a:off x="0" y="0"/>
                    <a:ext cx="1858154" cy="39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DEEDF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72C5ED0"/>
    <w:lvl w:ilvl="0">
      <w:start w:val="1"/>
      <w:numFmt w:val="decimal"/>
      <w:pStyle w:val="Listennummer5"/>
      <w:lvlText w:val="%1."/>
      <w:lvlJc w:val="left"/>
      <w:pPr>
        <w:tabs>
          <w:tab w:val="num" w:pos="1800"/>
        </w:tabs>
        <w:ind w:left="1800" w:hanging="360"/>
      </w:pPr>
    </w:lvl>
  </w:abstractNum>
  <w:abstractNum w:abstractNumId="2" w15:restartNumberingAfterBreak="0">
    <w:nsid w:val="FFFFFF7D"/>
    <w:multiLevelType w:val="singleLevel"/>
    <w:tmpl w:val="000E78EA"/>
    <w:lvl w:ilvl="0">
      <w:start w:val="1"/>
      <w:numFmt w:val="decimal"/>
      <w:pStyle w:val="Listennummer4"/>
      <w:lvlText w:val="%1."/>
      <w:lvlJc w:val="left"/>
      <w:pPr>
        <w:tabs>
          <w:tab w:val="num" w:pos="1440"/>
        </w:tabs>
        <w:ind w:left="1440" w:hanging="360"/>
      </w:pPr>
    </w:lvl>
  </w:abstractNum>
  <w:abstractNum w:abstractNumId="3" w15:restartNumberingAfterBreak="0">
    <w:nsid w:val="FFFFFF7E"/>
    <w:multiLevelType w:val="singleLevel"/>
    <w:tmpl w:val="5DAE33B2"/>
    <w:lvl w:ilvl="0">
      <w:start w:val="1"/>
      <w:numFmt w:val="decimal"/>
      <w:pStyle w:val="Listennummer3"/>
      <w:lvlText w:val="%1."/>
      <w:lvlJc w:val="left"/>
      <w:pPr>
        <w:tabs>
          <w:tab w:val="num" w:pos="1080"/>
        </w:tabs>
        <w:ind w:left="1080" w:hanging="360"/>
      </w:pPr>
    </w:lvl>
  </w:abstractNum>
  <w:abstractNum w:abstractNumId="4" w15:restartNumberingAfterBreak="0">
    <w:nsid w:val="FFFFFF7F"/>
    <w:multiLevelType w:val="singleLevel"/>
    <w:tmpl w:val="9D101D02"/>
    <w:lvl w:ilvl="0">
      <w:start w:val="1"/>
      <w:numFmt w:val="decimal"/>
      <w:pStyle w:val="Listennummer2"/>
      <w:lvlText w:val="%1."/>
      <w:lvlJc w:val="left"/>
      <w:pPr>
        <w:tabs>
          <w:tab w:val="num" w:pos="720"/>
        </w:tabs>
        <w:ind w:left="720" w:hanging="360"/>
      </w:pPr>
    </w:lvl>
  </w:abstractNum>
  <w:abstractNum w:abstractNumId="5" w15:restartNumberingAfterBreak="0">
    <w:nsid w:val="FFFFFF80"/>
    <w:multiLevelType w:val="singleLevel"/>
    <w:tmpl w:val="62D4B5B4"/>
    <w:lvl w:ilvl="0">
      <w:start w:val="1"/>
      <w:numFmt w:val="bullet"/>
      <w:pStyle w:val="Aufzhlungszeichen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8443546"/>
    <w:lvl w:ilvl="0">
      <w:start w:val="1"/>
      <w:numFmt w:val="bullet"/>
      <w:pStyle w:val="Aufzhlungszeichen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74E79F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3103F50"/>
    <w:lvl w:ilvl="0">
      <w:start w:val="1"/>
      <w:numFmt w:val="bullet"/>
      <w:pStyle w:val="Aufzhlungszeichen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A9A19F8"/>
    <w:lvl w:ilvl="0">
      <w:start w:val="1"/>
      <w:numFmt w:val="decimal"/>
      <w:pStyle w:val="Listennummer"/>
      <w:lvlText w:val="%1."/>
      <w:lvlJc w:val="left"/>
      <w:pPr>
        <w:tabs>
          <w:tab w:val="num" w:pos="360"/>
        </w:tabs>
        <w:ind w:left="360" w:hanging="360"/>
      </w:pPr>
    </w:lvl>
  </w:abstractNum>
  <w:abstractNum w:abstractNumId="10" w15:restartNumberingAfterBreak="0">
    <w:nsid w:val="FFFFFF89"/>
    <w:multiLevelType w:val="singleLevel"/>
    <w:tmpl w:val="AA8645AE"/>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15:restartNumberingAfterBreak="0">
    <w:nsid w:val="02F069A4"/>
    <w:multiLevelType w:val="hybridMultilevel"/>
    <w:tmpl w:val="A0E2A7A2"/>
    <w:lvl w:ilvl="0" w:tplc="04070001">
      <w:start w:val="1"/>
      <w:numFmt w:val="bullet"/>
      <w:lvlText w:val=""/>
      <w:lvlJc w:val="left"/>
      <w:pPr>
        <w:ind w:left="720" w:hanging="360"/>
      </w:pPr>
      <w:rPr>
        <w:rFonts w:ascii="Symbol" w:hAnsi="Symbol" w:hint="default"/>
        <w:b w:val="0"/>
        <w:bCs w:val="0"/>
        <w:i w:val="0"/>
        <w:iCs w:val="0"/>
        <w:caps w:val="0"/>
        <w:strike w:val="0"/>
        <w:dstrike w:val="0"/>
        <w:vanish w:val="0"/>
        <w:color w:val="1F497D" w:themeColor="text2"/>
        <w:spacing w:val="0"/>
        <w:w w:val="100"/>
        <w:kern w:val="22"/>
        <w:position w:val="0"/>
        <w:sz w:val="22"/>
        <w:szCs w:val="22"/>
        <w:u w:val="none"/>
        <w:vertAlign w:val="baseline"/>
        <w14:ligatures w14:val="none"/>
        <w14:numForm w14:val="default"/>
        <w14:numSpacing w14:val="default"/>
        <w14:stylisticSets/>
        <w14:cntxtAlts/>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83A523B"/>
    <w:multiLevelType w:val="hybridMultilevel"/>
    <w:tmpl w:val="E4F631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F815D84"/>
    <w:multiLevelType w:val="hybridMultilevel"/>
    <w:tmpl w:val="F8A8055C"/>
    <w:lvl w:ilvl="0" w:tplc="738E7F10">
      <w:numFmt w:val="bullet"/>
      <w:lvlText w:val="-"/>
      <w:lvlJc w:val="left"/>
      <w:pPr>
        <w:ind w:left="720" w:hanging="360"/>
      </w:pPr>
      <w:rPr>
        <w:rFonts w:ascii="Arial" w:eastAsiaTheme="minorEastAsia" w:hAnsi="Arial" w:cs="Arial" w:hint="default"/>
        <w:sz w:val="24"/>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8463950"/>
    <w:multiLevelType w:val="hybridMultilevel"/>
    <w:tmpl w:val="FBE2D4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9E421A9"/>
    <w:multiLevelType w:val="hybridMultilevel"/>
    <w:tmpl w:val="1B0E3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7878589">
    <w:abstractNumId w:val="10"/>
  </w:num>
  <w:num w:numId="2" w16cid:durableId="891502663">
    <w:abstractNumId w:val="8"/>
  </w:num>
  <w:num w:numId="3" w16cid:durableId="985086285">
    <w:abstractNumId w:val="7"/>
  </w:num>
  <w:num w:numId="4" w16cid:durableId="1995254040">
    <w:abstractNumId w:val="6"/>
  </w:num>
  <w:num w:numId="5" w16cid:durableId="939459183">
    <w:abstractNumId w:val="5"/>
  </w:num>
  <w:num w:numId="6" w16cid:durableId="1983389646">
    <w:abstractNumId w:val="9"/>
  </w:num>
  <w:num w:numId="7" w16cid:durableId="1627854412">
    <w:abstractNumId w:val="4"/>
  </w:num>
  <w:num w:numId="8" w16cid:durableId="1283804982">
    <w:abstractNumId w:val="3"/>
  </w:num>
  <w:num w:numId="9" w16cid:durableId="773747193">
    <w:abstractNumId w:val="2"/>
  </w:num>
  <w:num w:numId="10" w16cid:durableId="1658262635">
    <w:abstractNumId w:val="1"/>
  </w:num>
  <w:num w:numId="11" w16cid:durableId="385419185">
    <w:abstractNumId w:val="0"/>
  </w:num>
  <w:num w:numId="12" w16cid:durableId="221526875">
    <w:abstractNumId w:val="11"/>
  </w:num>
  <w:num w:numId="13" w16cid:durableId="608048402">
    <w:abstractNumId w:val="13"/>
  </w:num>
  <w:num w:numId="14" w16cid:durableId="979729312">
    <w:abstractNumId w:val="14"/>
  </w:num>
  <w:num w:numId="15" w16cid:durableId="1948731588">
    <w:abstractNumId w:val="15"/>
  </w:num>
  <w:num w:numId="16" w16cid:durableId="2661578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activeWritingStyle w:appName="MSWord" w:lang="de-DE" w:vendorID="64" w:dllVersion="6" w:nlCheck="1" w:checkStyle="1"/>
  <w:activeWritingStyle w:appName="MSWord" w:lang="de-DE" w:vendorID="64" w:dllVersion="0" w:nlCheck="1" w:checkStyle="0"/>
  <w:activeWritingStyle w:appName="MSWord" w:lang="de-DE" w:vendorID="2" w:dllVersion="6" w:checkStyle="1"/>
  <w:proofState w:spelling="clean" w:grammar="clean"/>
  <w:documentType w:val="letter"/>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4A457D"/>
    <w:rsid w:val="00096A5D"/>
    <w:rsid w:val="000E4500"/>
    <w:rsid w:val="000F7592"/>
    <w:rsid w:val="00166DC6"/>
    <w:rsid w:val="00237DCE"/>
    <w:rsid w:val="00246018"/>
    <w:rsid w:val="002B7264"/>
    <w:rsid w:val="003358B3"/>
    <w:rsid w:val="0037687B"/>
    <w:rsid w:val="003924B4"/>
    <w:rsid w:val="003A13F6"/>
    <w:rsid w:val="004727C3"/>
    <w:rsid w:val="004A457D"/>
    <w:rsid w:val="004C7314"/>
    <w:rsid w:val="00547B68"/>
    <w:rsid w:val="005530EF"/>
    <w:rsid w:val="00562F2E"/>
    <w:rsid w:val="005B3BC2"/>
    <w:rsid w:val="005C0B74"/>
    <w:rsid w:val="005C7593"/>
    <w:rsid w:val="006B673B"/>
    <w:rsid w:val="006D3369"/>
    <w:rsid w:val="00705694"/>
    <w:rsid w:val="00706FF6"/>
    <w:rsid w:val="007205F8"/>
    <w:rsid w:val="0072164A"/>
    <w:rsid w:val="00753FAF"/>
    <w:rsid w:val="007A1034"/>
    <w:rsid w:val="007B53E9"/>
    <w:rsid w:val="007E6361"/>
    <w:rsid w:val="00844A40"/>
    <w:rsid w:val="008C0FA3"/>
    <w:rsid w:val="008C21F9"/>
    <w:rsid w:val="008E40F2"/>
    <w:rsid w:val="008F112F"/>
    <w:rsid w:val="009414D0"/>
    <w:rsid w:val="0098779C"/>
    <w:rsid w:val="00A03B34"/>
    <w:rsid w:val="00A13958"/>
    <w:rsid w:val="00A32564"/>
    <w:rsid w:val="00AA070C"/>
    <w:rsid w:val="00AC0AEE"/>
    <w:rsid w:val="00AD41D0"/>
    <w:rsid w:val="00B00A51"/>
    <w:rsid w:val="00B83069"/>
    <w:rsid w:val="00B91245"/>
    <w:rsid w:val="00BA5DF8"/>
    <w:rsid w:val="00C37202"/>
    <w:rsid w:val="00C41C27"/>
    <w:rsid w:val="00C51730"/>
    <w:rsid w:val="00C70872"/>
    <w:rsid w:val="00C73D95"/>
    <w:rsid w:val="00C96322"/>
    <w:rsid w:val="00CA538D"/>
    <w:rsid w:val="00CA62CE"/>
    <w:rsid w:val="00CD69C6"/>
    <w:rsid w:val="00D00153"/>
    <w:rsid w:val="00DA276A"/>
    <w:rsid w:val="00DA61CA"/>
    <w:rsid w:val="00DE56A7"/>
    <w:rsid w:val="00DF2CFD"/>
    <w:rsid w:val="00E26FB4"/>
    <w:rsid w:val="00E32842"/>
    <w:rsid w:val="00E34194"/>
    <w:rsid w:val="00E562D6"/>
    <w:rsid w:val="00E86A59"/>
    <w:rsid w:val="00E97177"/>
    <w:rsid w:val="00E971E7"/>
    <w:rsid w:val="00EA25D6"/>
    <w:rsid w:val="00EA4641"/>
    <w:rsid w:val="00EC09B0"/>
    <w:rsid w:val="00EF68FF"/>
    <w:rsid w:val="00F01EF4"/>
    <w:rsid w:val="00F31C6C"/>
    <w:rsid w:val="00F5051C"/>
    <w:rsid w:val="00F6416C"/>
    <w:rsid w:val="00F867DE"/>
    <w:rsid w:val="00FA5265"/>
    <w:rsid w:val="00FD4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9F5D0E"/>
  <w15:docId w15:val="{ED230424-6655-4C9B-ACBB-AE0D4C9D2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5DF8"/>
    <w:pPr>
      <w:tabs>
        <w:tab w:val="left" w:pos="425"/>
        <w:tab w:val="left" w:pos="851"/>
        <w:tab w:val="left" w:pos="1276"/>
        <w:tab w:val="left" w:pos="3544"/>
      </w:tabs>
      <w:spacing w:line="300" w:lineRule="auto"/>
      <w:jc w:val="both"/>
    </w:pPr>
  </w:style>
  <w:style w:type="paragraph" w:styleId="berschrift1">
    <w:name w:val="heading 1"/>
    <w:basedOn w:val="Standard"/>
    <w:next w:val="Standard"/>
    <w:link w:val="berschrift1Zchn"/>
    <w:qFormat/>
    <w:rsid w:val="005530EF"/>
    <w:pPr>
      <w:keepNext/>
      <w:keepLines/>
      <w:spacing w:before="480"/>
      <w:jc w:val="left"/>
      <w:outlineLvl w:val="0"/>
    </w:pPr>
    <w:rPr>
      <w:rFonts w:asciiTheme="majorHAnsi" w:eastAsiaTheme="majorEastAsia" w:hAnsiTheme="majorHAnsi" w:cstheme="majorBidi"/>
      <w:b/>
      <w:bCs/>
      <w:color w:val="000000" w:themeColor="text1"/>
      <w:sz w:val="32"/>
      <w:szCs w:val="32"/>
    </w:rPr>
  </w:style>
  <w:style w:type="paragraph" w:styleId="berschrift2">
    <w:name w:val="heading 2"/>
    <w:basedOn w:val="Standard"/>
    <w:next w:val="Standard"/>
    <w:link w:val="berschrift2Zchn"/>
    <w:unhideWhenUsed/>
    <w:qFormat/>
    <w:rsid w:val="00753FAF"/>
    <w:pPr>
      <w:keepNext/>
      <w:keepLines/>
      <w:spacing w:before="200"/>
      <w:outlineLvl w:val="1"/>
    </w:pPr>
    <w:rPr>
      <w:rFonts w:ascii="Arial" w:eastAsiaTheme="majorEastAsia" w:hAnsi="Arial" w:cstheme="majorBidi"/>
      <w:bCs/>
      <w:color w:val="000000" w:themeColor="text1"/>
      <w:sz w:val="32"/>
      <w:szCs w:val="32"/>
    </w:rPr>
  </w:style>
  <w:style w:type="paragraph" w:styleId="berschrift3">
    <w:name w:val="heading 3"/>
    <w:basedOn w:val="Standard"/>
    <w:next w:val="Standard"/>
    <w:link w:val="berschrift3Zchn"/>
    <w:unhideWhenUsed/>
    <w:qFormat/>
    <w:rsid w:val="006B673B"/>
    <w:pPr>
      <w:keepNext/>
      <w:keepLines/>
      <w:outlineLvl w:val="2"/>
    </w:pPr>
    <w:rPr>
      <w:rFonts w:asciiTheme="majorHAnsi" w:eastAsiaTheme="majorEastAsia" w:hAnsiTheme="majorHAnsi" w:cstheme="majorBidi"/>
      <w:b/>
      <w:bCs/>
      <w:color w:val="000000" w:themeColor="text1"/>
    </w:rPr>
  </w:style>
  <w:style w:type="paragraph" w:styleId="berschrift4">
    <w:name w:val="heading 4"/>
    <w:basedOn w:val="Standard"/>
    <w:next w:val="Standard"/>
    <w:link w:val="berschrift4Zchn"/>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800"/>
      <w:ind w:right="-720"/>
      <w:jc w:val="right"/>
    </w:pPr>
    <w:rPr>
      <w:color w:val="1F497D" w:themeColor="text2"/>
      <w:sz w:val="18"/>
      <w:szCs w:val="18"/>
    </w:rPr>
  </w:style>
  <w:style w:type="character" w:customStyle="1" w:styleId="KopfzeileZchn">
    <w:name w:val="Kopfzeile Zchn"/>
    <w:basedOn w:val="Absatz-Standardschriftart"/>
    <w:link w:val="Kopfzeile"/>
    <w:rPr>
      <w:color w:val="1F497D" w:themeColor="text2"/>
      <w:sz w:val="18"/>
      <w:szCs w:val="18"/>
    </w:rPr>
  </w:style>
  <w:style w:type="paragraph" w:styleId="Titel">
    <w:name w:val="Title"/>
    <w:basedOn w:val="Standard"/>
    <w:next w:val="Standard"/>
    <w:link w:val="TitelZchn"/>
    <w:qFormat/>
    <w:rsid w:val="00753FAF"/>
    <w:pPr>
      <w:spacing w:line="240" w:lineRule="auto"/>
      <w:ind w:right="-720"/>
    </w:pPr>
    <w:rPr>
      <w:rFonts w:asciiTheme="majorHAnsi" w:eastAsiaTheme="majorEastAsia" w:hAnsiTheme="majorHAnsi" w:cstheme="majorBidi"/>
      <w:b/>
      <w:color w:val="000000" w:themeColor="text1"/>
      <w:spacing w:val="5"/>
      <w:kern w:val="28"/>
      <w:sz w:val="48"/>
      <w:szCs w:val="48"/>
    </w:rPr>
  </w:style>
  <w:style w:type="character" w:customStyle="1" w:styleId="TitelZchn">
    <w:name w:val="Titel Zchn"/>
    <w:basedOn w:val="Absatz-Standardschriftart"/>
    <w:link w:val="Titel"/>
    <w:rsid w:val="00753FAF"/>
    <w:rPr>
      <w:rFonts w:asciiTheme="majorHAnsi" w:eastAsiaTheme="majorEastAsia" w:hAnsiTheme="majorHAnsi" w:cstheme="majorBidi"/>
      <w:b/>
      <w:color w:val="000000" w:themeColor="text1"/>
      <w:spacing w:val="5"/>
      <w:kern w:val="28"/>
      <w:sz w:val="48"/>
      <w:szCs w:val="48"/>
    </w:rPr>
  </w:style>
  <w:style w:type="paragraph" w:customStyle="1" w:styleId="ContactDetails">
    <w:name w:val="Contact Details"/>
    <w:basedOn w:val="Standard"/>
    <w:pPr>
      <w:spacing w:before="120" w:after="240" w:line="240" w:lineRule="auto"/>
      <w:ind w:right="-720"/>
      <w:jc w:val="right"/>
    </w:pPr>
    <w:rPr>
      <w:color w:val="1F497D" w:themeColor="text2"/>
      <w:sz w:val="18"/>
      <w:szCs w:val="18"/>
    </w:rPr>
  </w:style>
  <w:style w:type="paragraph" w:styleId="Textkrper">
    <w:name w:val="Body Text"/>
    <w:basedOn w:val="Standard"/>
    <w:link w:val="TextkrperZchn"/>
    <w:rsid w:val="006D3369"/>
    <w:pPr>
      <w:spacing w:before="200"/>
    </w:pPr>
  </w:style>
  <w:style w:type="character" w:customStyle="1" w:styleId="TextkrperZchn">
    <w:name w:val="Textkörper Zchn"/>
    <w:basedOn w:val="Absatz-Standardschriftart"/>
    <w:link w:val="Textkrper"/>
    <w:rsid w:val="006D3369"/>
  </w:style>
  <w:style w:type="paragraph" w:customStyle="1" w:styleId="Address">
    <w:name w:val="Address"/>
    <w:basedOn w:val="Standard"/>
    <w:qFormat/>
    <w:rsid w:val="006D3369"/>
  </w:style>
  <w:style w:type="paragraph" w:customStyle="1" w:styleId="DateandRecipient">
    <w:name w:val="Date and Recipient"/>
    <w:basedOn w:val="Standard"/>
    <w:pPr>
      <w:spacing w:before="400"/>
    </w:pPr>
    <w:rPr>
      <w:color w:val="404040" w:themeColor="text1" w:themeTint="BF"/>
    </w:rPr>
  </w:style>
  <w:style w:type="paragraph" w:styleId="Unterschrift">
    <w:name w:val="Signature"/>
    <w:basedOn w:val="Standard"/>
    <w:link w:val="UnterschriftZchn"/>
    <w:pPr>
      <w:spacing w:before="600" w:line="240" w:lineRule="auto"/>
    </w:pPr>
    <w:rPr>
      <w:color w:val="404040" w:themeColor="text1" w:themeTint="BF"/>
    </w:rPr>
  </w:style>
  <w:style w:type="character" w:customStyle="1" w:styleId="UnterschriftZchn">
    <w:name w:val="Unterschrift Zchn"/>
    <w:basedOn w:val="Absatz-Standardschriftart"/>
    <w:link w:val="Unterschrift"/>
    <w:rPr>
      <w:color w:val="404040"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4F81BD" w:themeColor="accent1"/>
      <w:sz w:val="18"/>
      <w:szCs w:val="18"/>
    </w:rPr>
  </w:style>
  <w:style w:type="paragraph" w:styleId="Gruformel">
    <w:name w:val="Closing"/>
    <w:basedOn w:val="Standard"/>
    <w:link w:val="GruformelZchn"/>
    <w:unhideWhenUsed/>
    <w:pPr>
      <w:spacing w:before="20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unhideWhenUsed/>
    <w:qFormat/>
    <w:rsid w:val="00EA25D6"/>
    <w:pPr>
      <w:spacing w:line="240" w:lineRule="auto"/>
      <w:jc w:val="left"/>
    </w:pPr>
    <w:rPr>
      <w:rFonts w:asciiTheme="majorHAnsi" w:eastAsiaTheme="majorEastAsia" w:hAnsiTheme="majorHAnsi" w:cstheme="majorBidi"/>
      <w:sz w:val="16"/>
      <w:szCs w:val="20"/>
    </w:rPr>
  </w:style>
  <w:style w:type="paragraph" w:styleId="Fuzeile">
    <w:name w:val="footer"/>
    <w:basedOn w:val="Standard"/>
    <w:link w:val="FuzeileZchn"/>
    <w:unhideWhenUsed/>
    <w:rsid w:val="006D3369"/>
    <w:pPr>
      <w:tabs>
        <w:tab w:val="center" w:pos="4680"/>
        <w:tab w:val="right" w:pos="9360"/>
      </w:tabs>
      <w:spacing w:line="240" w:lineRule="auto"/>
    </w:pPr>
    <w:rPr>
      <w:sz w:val="16"/>
    </w:rPr>
  </w:style>
  <w:style w:type="character" w:customStyle="1" w:styleId="FuzeileZchn">
    <w:name w:val="Fußzeile Zchn"/>
    <w:basedOn w:val="Absatz-Standardschriftart"/>
    <w:link w:val="Fuzeile"/>
    <w:rsid w:val="006D3369"/>
    <w:rPr>
      <w:sz w:val="16"/>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sid w:val="005530EF"/>
    <w:rPr>
      <w:rFonts w:asciiTheme="majorHAnsi" w:eastAsiaTheme="majorEastAsia" w:hAnsiTheme="majorHAnsi" w:cstheme="majorBidi"/>
      <w:b/>
      <w:bCs/>
      <w:color w:val="000000" w:themeColor="text1"/>
      <w:sz w:val="32"/>
      <w:szCs w:val="32"/>
    </w:rPr>
  </w:style>
  <w:style w:type="character" w:customStyle="1" w:styleId="berschrift2Zchn">
    <w:name w:val="Überschrift 2 Zchn"/>
    <w:basedOn w:val="Absatz-Standardschriftart"/>
    <w:link w:val="berschrift2"/>
    <w:rsid w:val="00753FAF"/>
    <w:rPr>
      <w:rFonts w:ascii="Arial" w:eastAsiaTheme="majorEastAsia" w:hAnsi="Arial" w:cstheme="majorBidi"/>
      <w:bCs/>
      <w:color w:val="000000" w:themeColor="text1"/>
      <w:sz w:val="32"/>
      <w:szCs w:val="32"/>
    </w:rPr>
  </w:style>
  <w:style w:type="character" w:customStyle="1" w:styleId="berschrift3Zchn">
    <w:name w:val="Überschrift 3 Zchn"/>
    <w:basedOn w:val="Absatz-Standardschriftart"/>
    <w:link w:val="berschrift3"/>
    <w:rsid w:val="006B673B"/>
    <w:rPr>
      <w:rFonts w:asciiTheme="majorHAnsi" w:eastAsiaTheme="majorEastAsia" w:hAnsiTheme="majorHAnsi" w:cstheme="majorBidi"/>
      <w:b/>
      <w:bCs/>
      <w:color w:val="000000" w:themeColor="tex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404040"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rPr>
      <w:b/>
      <w:bCs/>
      <w:i/>
      <w:iCs/>
      <w:color w:val="4F81BD" w:themeColor="accent1"/>
    </w:rPr>
  </w:style>
  <w:style w:type="paragraph" w:styleId="Liste">
    <w:name w:val="List"/>
    <w:basedOn w:val="Standard"/>
    <w:unhideWhenUsed/>
    <w:qFormat/>
    <w:rsid w:val="0037687B"/>
    <w:pPr>
      <w:ind w:left="284" w:hanging="284"/>
      <w:contextualSpacing/>
      <w:jc w:val="left"/>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style>
  <w:style w:type="paragraph" w:styleId="StandardWeb">
    <w:name w:val="Normal (Web)"/>
    <w:basedOn w:val="Standard"/>
    <w:semiHidden/>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rsid w:val="006D3369"/>
    <w:rPr>
      <w:i/>
      <w:iCs/>
      <w:color w:val="000000" w:themeColor="text1"/>
    </w:rPr>
  </w:style>
  <w:style w:type="character" w:customStyle="1" w:styleId="ZitatZchn">
    <w:name w:val="Zitat Zchn"/>
    <w:basedOn w:val="Absatz-Standardschriftart"/>
    <w:link w:val="Zitat"/>
    <w:rsid w:val="006D3369"/>
    <w:rPr>
      <w:i/>
      <w:iCs/>
      <w:color w:val="000000"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rsid w:val="00753FAF"/>
    <w:pPr>
      <w:numPr>
        <w:ilvl w:val="1"/>
      </w:numPr>
    </w:pPr>
    <w:rPr>
      <w:rFonts w:ascii="Arial" w:eastAsiaTheme="majorEastAsia" w:hAnsi="Arial" w:cstheme="majorBidi"/>
      <w:b/>
      <w:bCs/>
      <w:sz w:val="32"/>
      <w:szCs w:val="32"/>
    </w:rPr>
  </w:style>
  <w:style w:type="character" w:customStyle="1" w:styleId="UntertitelZchn">
    <w:name w:val="Untertitel Zchn"/>
    <w:basedOn w:val="Absatz-Standardschriftart"/>
    <w:link w:val="Untertitel"/>
    <w:rsid w:val="00753FAF"/>
    <w:rPr>
      <w:rFonts w:ascii="Arial" w:eastAsiaTheme="majorEastAsia" w:hAnsi="Arial" w:cstheme="majorBidi"/>
      <w:b/>
      <w:bCs/>
      <w:sz w:val="32"/>
      <w:szCs w:val="32"/>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character" w:styleId="SchwacherVerweis">
    <w:name w:val="Subtle Reference"/>
    <w:basedOn w:val="Absatz-Standardschriftart"/>
    <w:uiPriority w:val="31"/>
    <w:qFormat/>
    <w:rsid w:val="006D3369"/>
    <w:rPr>
      <w:rFonts w:ascii="Arial" w:hAnsi="Arial"/>
      <w:caps w:val="0"/>
      <w:smallCaps w:val="0"/>
      <w:strike w:val="0"/>
      <w:dstrike w:val="0"/>
      <w:vanish w:val="0"/>
      <w:color w:val="595959" w:themeColor="text1" w:themeTint="A6"/>
      <w:sz w:val="22"/>
      <w:szCs w:val="22"/>
      <w:u w:val="none"/>
      <w:vertAlign w:val="baseline"/>
    </w:rPr>
  </w:style>
  <w:style w:type="character" w:styleId="Seitenzahl">
    <w:name w:val="page number"/>
    <w:basedOn w:val="Absatz-Standardschriftart"/>
    <w:uiPriority w:val="99"/>
    <w:unhideWhenUsed/>
    <w:qFormat/>
    <w:rsid w:val="005C0B74"/>
    <w:rPr>
      <w:sz w:val="22"/>
    </w:rPr>
  </w:style>
  <w:style w:type="character" w:styleId="Hyperlink">
    <w:name w:val="Hyperlink"/>
    <w:basedOn w:val="Absatz-Standardschriftart"/>
    <w:rsid w:val="008C21F9"/>
    <w:rPr>
      <w:rFonts w:ascii="Verdana" w:hAnsi="Verdana" w:hint="default"/>
      <w:b w:val="0"/>
      <w:bCs w:val="0"/>
      <w:strike w:val="0"/>
      <w:dstrike w:val="0"/>
      <w:color w:val="0000FF"/>
      <w:u w:val="none"/>
      <w:effect w:val="none"/>
    </w:rPr>
  </w:style>
  <w:style w:type="character" w:customStyle="1" w:styleId="cpy1">
    <w:name w:val="cpy1"/>
    <w:basedOn w:val="Absatz-Standardschriftart"/>
    <w:rsid w:val="008C21F9"/>
    <w:rPr>
      <w:rFonts w:ascii="Verdana" w:hAnsi="Verdana" w:hint="default"/>
      <w:strike w:val="0"/>
      <w:dstrike w:val="0"/>
      <w:color w:val="333536"/>
      <w:sz w:val="17"/>
      <w:szCs w:val="17"/>
      <w:u w:val="none"/>
      <w:effect w:val="none"/>
    </w:rPr>
  </w:style>
  <w:style w:type="character" w:customStyle="1" w:styleId="cpybld1">
    <w:name w:val="cpybld1"/>
    <w:basedOn w:val="Absatz-Standardschriftart"/>
    <w:rsid w:val="008C21F9"/>
    <w:rPr>
      <w:rFonts w:ascii="Verdana" w:hAnsi="Verdana" w:hint="default"/>
      <w:b/>
      <w:bCs/>
      <w:strike w:val="0"/>
      <w:dstrike w:val="0"/>
      <w:color w:val="333536"/>
      <w:sz w:val="17"/>
      <w:szCs w:val="17"/>
      <w:u w:val="none"/>
      <w:effect w:val="none"/>
    </w:rPr>
  </w:style>
  <w:style w:type="paragraph" w:customStyle="1" w:styleId="cpy">
    <w:name w:val="cpy"/>
    <w:basedOn w:val="Standard"/>
    <w:rsid w:val="008C21F9"/>
    <w:pPr>
      <w:tabs>
        <w:tab w:val="clear" w:pos="425"/>
        <w:tab w:val="clear" w:pos="851"/>
        <w:tab w:val="clear" w:pos="1276"/>
        <w:tab w:val="clear" w:pos="3544"/>
      </w:tabs>
      <w:spacing w:before="100" w:beforeAutospacing="1" w:after="100" w:afterAutospacing="1" w:line="240" w:lineRule="auto"/>
      <w:jc w:val="left"/>
    </w:pPr>
    <w:rPr>
      <w:rFonts w:ascii="Verdana" w:eastAsia="Times New Roman" w:hAnsi="Verdana" w:cs="Times New Roman"/>
      <w:color w:val="333536"/>
      <w:sz w:val="17"/>
      <w:szCs w:val="17"/>
    </w:rPr>
  </w:style>
  <w:style w:type="character" w:customStyle="1" w:styleId="cpybld">
    <w:name w:val="cpybld"/>
    <w:basedOn w:val="Absatz-Standardschriftart"/>
    <w:rsid w:val="00C51730"/>
  </w:style>
  <w:style w:type="character" w:styleId="Hervorhebung">
    <w:name w:val="Emphasis"/>
    <w:basedOn w:val="Absatz-Standardschriftart"/>
    <w:uiPriority w:val="20"/>
    <w:qFormat/>
    <w:rsid w:val="007B53E9"/>
    <w:rPr>
      <w:i/>
      <w:iCs/>
    </w:rPr>
  </w:style>
  <w:style w:type="character" w:styleId="Fett">
    <w:name w:val="Strong"/>
    <w:basedOn w:val="Absatz-Standardschriftart"/>
    <w:uiPriority w:val="22"/>
    <w:qFormat/>
    <w:rsid w:val="005530EF"/>
    <w:rPr>
      <w:b/>
      <w:bCs/>
    </w:rPr>
  </w:style>
  <w:style w:type="character" w:styleId="BesuchterLink">
    <w:name w:val="FollowedHyperlink"/>
    <w:basedOn w:val="Absatz-Standardschriftart"/>
    <w:uiPriority w:val="99"/>
    <w:semiHidden/>
    <w:unhideWhenUsed/>
    <w:rsid w:val="00AA070C"/>
    <w:rPr>
      <w:color w:val="800080" w:themeColor="followedHyperlink"/>
      <w:u w:val="single"/>
    </w:rPr>
  </w:style>
  <w:style w:type="character" w:styleId="NichtaufgelsteErwhnung">
    <w:name w:val="Unresolved Mention"/>
    <w:basedOn w:val="Absatz-Standardschriftart"/>
    <w:uiPriority w:val="99"/>
    <w:semiHidden/>
    <w:unhideWhenUsed/>
    <w:rsid w:val="007205F8"/>
    <w:rPr>
      <w:color w:val="605E5C"/>
      <w:shd w:val="clear" w:color="auto" w:fill="E1DFDD"/>
    </w:rPr>
  </w:style>
  <w:style w:type="paragraph" w:styleId="berarbeitung">
    <w:name w:val="Revision"/>
    <w:hidden/>
    <w:uiPriority w:val="99"/>
    <w:semiHidden/>
    <w:rsid w:val="00C37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rankfurt-main.ihk.de/recht/uebersicht-alle-rechtsthemen/aussergerichtliche-streitbeile-gung/schiedsgericht-der-ihk-frankfur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rankfurt-main.ihk.de/recht/uebersicht-alle-rechtsthemen/aussergerichtliche-streitbeile-gung/schlichtung-in-der-ihk-frankfurt"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frankfurt-main.ihk.de/recht/uebersicht-alle-rechtsthemen/aussergerichtliche-streitbeile-gung/schlichtungsklausel-5191250" TargetMode="External"/><Relationship Id="rId4" Type="http://schemas.openxmlformats.org/officeDocument/2006/relationships/webSettings" Target="webSettings.xml"/><Relationship Id="rId9" Type="http://schemas.openxmlformats.org/officeDocument/2006/relationships/hyperlink" Target="https://www.frankfurt-main.ihk.de/hauptnavigation/gruendung-und-foerderung/rechtsinformationen-fuer-gruender/rechtsformen-gesellschaftrechtsformen/kommanditgesellschaft-5249398"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03996B804AB8340A1DE973ABEAB4979"/>
        <w:category>
          <w:name w:val="Allgemein"/>
          <w:gallery w:val="placeholder"/>
        </w:category>
        <w:types>
          <w:type w:val="bbPlcHdr"/>
        </w:types>
        <w:behaviors>
          <w:behavior w:val="content"/>
        </w:behaviors>
        <w:guid w:val="{EA33BA31-4F0C-0E4D-8FD2-FF275E3E4AEA}"/>
      </w:docPartPr>
      <w:docPartBody>
        <w:p w:rsidR="00882B0E" w:rsidRDefault="000457AD">
          <w:pPr>
            <w:pStyle w:val="Textkrper"/>
          </w:pPr>
          <w: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882B0E" w:rsidRDefault="000457AD">
          <w:pPr>
            <w:pStyle w:val="Textkrper"/>
          </w:pPr>
          <w: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0457AD" w:rsidRDefault="000457AD">
          <w:pPr>
            <w:pStyle w:val="203996B804AB8340A1DE973ABEAB4979"/>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7AD"/>
    <w:rsid w:val="000457AD"/>
    <w:rsid w:val="00882B0E"/>
    <w:rsid w:val="00A1715E"/>
    <w:rsid w:val="00BB287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spacing w:before="60" w:after="60"/>
    </w:pPr>
    <w:rPr>
      <w:rFonts w:eastAsiaTheme="minorHAnsi"/>
      <w:color w:val="404040" w:themeColor="text1" w:themeTint="BF"/>
      <w:sz w:val="20"/>
      <w:szCs w:val="20"/>
      <w:lang w:eastAsia="de-DE"/>
    </w:rPr>
  </w:style>
  <w:style w:type="character" w:customStyle="1" w:styleId="TextkrperZchn">
    <w:name w:val="Textkörper Zchn"/>
    <w:basedOn w:val="Absatz-Standardschriftart"/>
    <w:link w:val="Textkrper"/>
    <w:rPr>
      <w:rFonts w:eastAsiaTheme="minorHAnsi"/>
      <w:color w:val="404040" w:themeColor="text1" w:themeTint="BF"/>
      <w:sz w:val="20"/>
      <w:szCs w:val="20"/>
      <w:lang w:eastAsia="de-DE"/>
    </w:rPr>
  </w:style>
  <w:style w:type="paragraph" w:customStyle="1" w:styleId="203996B804AB8340A1DE973ABEAB4979">
    <w:name w:val="203996B804AB8340A1DE973ABEAB4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2857</Words>
  <Characters>18006</Characters>
  <Application>Microsoft Office Word</Application>
  <DocSecurity>4</DocSecurity>
  <Lines>150</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Hyprath-Wittibschläger</dc:creator>
  <cp:keywords/>
  <dc:description/>
  <cp:lastModifiedBy>Molino Ortega, Consuelo</cp:lastModifiedBy>
  <cp:revision>2</cp:revision>
  <dcterms:created xsi:type="dcterms:W3CDTF">2024-04-29T16:00:00Z</dcterms:created>
  <dcterms:modified xsi:type="dcterms:W3CDTF">2024-04-29T16:00:00Z</dcterms:modified>
  <cp:category/>
</cp:coreProperties>
</file>